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97855" w14:textId="45F12FE6" w:rsidR="00E217A8" w:rsidRPr="00BD766B" w:rsidRDefault="00E217A8" w:rsidP="00E217A8">
      <w:pPr>
        <w:spacing w:after="0" w:line="240" w:lineRule="atLeast"/>
        <w:rPr>
          <w:sz w:val="22"/>
          <w:szCs w:val="22"/>
          <w:lang w:val="pt-BR"/>
        </w:rPr>
      </w:pPr>
      <w:r w:rsidRPr="00BD766B">
        <w:rPr>
          <w:sz w:val="22"/>
          <w:szCs w:val="22"/>
          <w:lang w:val="pt-BR"/>
        </w:rPr>
        <w:t xml:space="preserve">                                                                                                                                                     </w:t>
      </w:r>
      <w:r w:rsidR="00BD766B">
        <w:rPr>
          <w:sz w:val="22"/>
          <w:szCs w:val="22"/>
          <w:lang w:val="pt-BR"/>
        </w:rPr>
        <w:t xml:space="preserve">                      </w:t>
      </w:r>
      <w:r w:rsidRPr="00BD766B">
        <w:rPr>
          <w:sz w:val="22"/>
          <w:szCs w:val="22"/>
          <w:lang w:val="pt-BR"/>
        </w:rPr>
        <w:t xml:space="preserve"> 27 de agosto de 2024</w:t>
      </w:r>
    </w:p>
    <w:p w14:paraId="746A2C3E" w14:textId="77777777" w:rsidR="00E217A8" w:rsidRPr="00BD766B" w:rsidRDefault="00E217A8" w:rsidP="00E217A8">
      <w:pPr>
        <w:spacing w:after="0" w:line="240" w:lineRule="atLeast"/>
        <w:rPr>
          <w:b/>
          <w:bCs/>
          <w:color w:val="000000" w:themeColor="text1"/>
          <w:sz w:val="22"/>
          <w:szCs w:val="22"/>
          <w:lang w:val="pt-BR"/>
        </w:rPr>
      </w:pPr>
      <w:r w:rsidRPr="00BD766B">
        <w:rPr>
          <w:b/>
          <w:bCs/>
          <w:color w:val="000000" w:themeColor="text1"/>
          <w:sz w:val="22"/>
          <w:szCs w:val="22"/>
          <w:lang w:val="pt-BR"/>
        </w:rPr>
        <w:t>Carta abierta</w:t>
      </w:r>
    </w:p>
    <w:p w14:paraId="28303EC9" w14:textId="77777777" w:rsidR="00E217A8" w:rsidRPr="000C1518" w:rsidRDefault="00E217A8" w:rsidP="00E217A8">
      <w:pPr>
        <w:spacing w:after="0" w:line="240" w:lineRule="atLeast"/>
        <w:rPr>
          <w:b/>
          <w:bCs/>
          <w:sz w:val="22"/>
          <w:szCs w:val="22"/>
          <w:lang w:val="pt-BR"/>
        </w:rPr>
      </w:pPr>
      <w:r w:rsidRPr="000C1518">
        <w:rPr>
          <w:b/>
          <w:bCs/>
          <w:sz w:val="22"/>
          <w:szCs w:val="22"/>
          <w:lang w:val="pt-BR"/>
        </w:rPr>
        <w:t>Sr. Rodrigo Sanhueza Bravo</w:t>
      </w:r>
    </w:p>
    <w:p w14:paraId="5DE56D06" w14:textId="77777777" w:rsidR="00E217A8" w:rsidRPr="000C1518" w:rsidRDefault="00E217A8" w:rsidP="00E217A8">
      <w:pPr>
        <w:spacing w:after="0" w:line="240" w:lineRule="atLeast"/>
        <w:rPr>
          <w:b/>
          <w:bCs/>
          <w:sz w:val="22"/>
          <w:szCs w:val="22"/>
          <w:lang w:val="pt-BR"/>
        </w:rPr>
      </w:pPr>
      <w:r w:rsidRPr="000C1518">
        <w:rPr>
          <w:b/>
          <w:bCs/>
          <w:sz w:val="22"/>
          <w:szCs w:val="22"/>
          <w:lang w:val="pt-BR"/>
        </w:rPr>
        <w:t>Director General de Aguas. Ministerio de Obras Públicas</w:t>
      </w:r>
    </w:p>
    <w:p w14:paraId="45946E60" w14:textId="77777777" w:rsidR="00E217A8" w:rsidRPr="00470A2A" w:rsidRDefault="00E217A8" w:rsidP="00E217A8">
      <w:pPr>
        <w:spacing w:after="0" w:line="240" w:lineRule="atLeast"/>
        <w:rPr>
          <w:sz w:val="20"/>
          <w:szCs w:val="20"/>
        </w:rPr>
      </w:pPr>
      <w:r>
        <w:rPr>
          <w:sz w:val="22"/>
          <w:szCs w:val="22"/>
        </w:rPr>
        <w:t xml:space="preserve">CC.       </w:t>
      </w:r>
      <w:r w:rsidRPr="00B14EB5">
        <w:rPr>
          <w:b/>
          <w:bCs/>
          <w:sz w:val="20"/>
          <w:szCs w:val="20"/>
        </w:rPr>
        <w:t xml:space="preserve">Marie Claude </w:t>
      </w:r>
      <w:proofErr w:type="spellStart"/>
      <w:r w:rsidRPr="00B14EB5">
        <w:rPr>
          <w:b/>
          <w:bCs/>
          <w:sz w:val="20"/>
          <w:szCs w:val="20"/>
        </w:rPr>
        <w:t>Plumer</w:t>
      </w:r>
      <w:proofErr w:type="spellEnd"/>
      <w:r w:rsidRPr="00B14EB5">
        <w:rPr>
          <w:b/>
          <w:bCs/>
          <w:sz w:val="20"/>
          <w:szCs w:val="20"/>
        </w:rPr>
        <w:t xml:space="preserve"> Bodin</w:t>
      </w:r>
    </w:p>
    <w:p w14:paraId="6A5B21A1" w14:textId="77777777" w:rsidR="00E217A8" w:rsidRPr="00470A2A" w:rsidRDefault="00E217A8" w:rsidP="00E217A8">
      <w:pPr>
        <w:spacing w:after="0" w:line="240" w:lineRule="atLeast"/>
        <w:ind w:left="708"/>
        <w:rPr>
          <w:sz w:val="20"/>
          <w:szCs w:val="20"/>
        </w:rPr>
      </w:pPr>
      <w:r w:rsidRPr="00470A2A">
        <w:rPr>
          <w:sz w:val="20"/>
          <w:szCs w:val="20"/>
        </w:rPr>
        <w:t>Superintendenta del Medio Ambiente, SMA</w:t>
      </w:r>
    </w:p>
    <w:p w14:paraId="452605A3" w14:textId="77777777" w:rsidR="00E217A8" w:rsidRPr="00B14EB5" w:rsidRDefault="00E217A8" w:rsidP="00E217A8">
      <w:pPr>
        <w:spacing w:after="0" w:line="240" w:lineRule="atLeast"/>
        <w:ind w:left="708"/>
        <w:rPr>
          <w:b/>
          <w:bCs/>
          <w:sz w:val="20"/>
          <w:szCs w:val="20"/>
        </w:rPr>
      </w:pPr>
      <w:r w:rsidRPr="00B14EB5">
        <w:rPr>
          <w:b/>
          <w:bCs/>
          <w:sz w:val="20"/>
          <w:szCs w:val="20"/>
        </w:rPr>
        <w:t xml:space="preserve">María </w:t>
      </w:r>
      <w:proofErr w:type="spellStart"/>
      <w:r w:rsidRPr="00B14EB5">
        <w:rPr>
          <w:b/>
          <w:bCs/>
          <w:sz w:val="20"/>
          <w:szCs w:val="20"/>
        </w:rPr>
        <w:t>Heloisa</w:t>
      </w:r>
      <w:proofErr w:type="spellEnd"/>
      <w:r w:rsidRPr="00B14EB5">
        <w:rPr>
          <w:b/>
          <w:bCs/>
          <w:sz w:val="20"/>
          <w:szCs w:val="20"/>
        </w:rPr>
        <w:t xml:space="preserve"> Rojas Corradi</w:t>
      </w:r>
    </w:p>
    <w:p w14:paraId="5EB32A7C" w14:textId="77777777" w:rsidR="00E217A8" w:rsidRPr="00470A2A" w:rsidRDefault="00E217A8" w:rsidP="00E217A8">
      <w:pPr>
        <w:spacing w:after="0" w:line="240" w:lineRule="atLeast"/>
        <w:ind w:left="708"/>
        <w:rPr>
          <w:sz w:val="20"/>
          <w:szCs w:val="20"/>
        </w:rPr>
      </w:pPr>
      <w:r w:rsidRPr="00470A2A">
        <w:rPr>
          <w:sz w:val="20"/>
          <w:szCs w:val="20"/>
        </w:rPr>
        <w:t>Ministra del Medio Ambiente</w:t>
      </w:r>
    </w:p>
    <w:p w14:paraId="1A71C2F2" w14:textId="77777777" w:rsidR="00E217A8" w:rsidRPr="00B14EB5" w:rsidRDefault="00E217A8" w:rsidP="00E217A8">
      <w:pPr>
        <w:spacing w:after="0" w:line="240" w:lineRule="atLeast"/>
        <w:ind w:left="708"/>
        <w:rPr>
          <w:b/>
          <w:bCs/>
          <w:sz w:val="20"/>
          <w:szCs w:val="20"/>
        </w:rPr>
      </w:pPr>
      <w:r w:rsidRPr="00B14EB5">
        <w:rPr>
          <w:b/>
          <w:bCs/>
          <w:sz w:val="20"/>
          <w:szCs w:val="20"/>
        </w:rPr>
        <w:t>Ximena Aguilera Sanhueza</w:t>
      </w:r>
    </w:p>
    <w:p w14:paraId="195086F9" w14:textId="77777777" w:rsidR="00E217A8" w:rsidRPr="00470A2A" w:rsidRDefault="00E217A8" w:rsidP="00E217A8">
      <w:pPr>
        <w:spacing w:after="0" w:line="240" w:lineRule="atLeast"/>
        <w:ind w:left="708"/>
        <w:rPr>
          <w:sz w:val="20"/>
          <w:szCs w:val="20"/>
        </w:rPr>
      </w:pPr>
      <w:r w:rsidRPr="00470A2A">
        <w:rPr>
          <w:sz w:val="20"/>
          <w:szCs w:val="20"/>
        </w:rPr>
        <w:t>Ministra de Salud</w:t>
      </w:r>
    </w:p>
    <w:p w14:paraId="4156B5C1" w14:textId="77777777" w:rsidR="00E217A8" w:rsidRPr="00B14EB5" w:rsidRDefault="00E217A8" w:rsidP="00E217A8">
      <w:pPr>
        <w:spacing w:after="0" w:line="240" w:lineRule="atLeast"/>
        <w:ind w:left="708"/>
        <w:rPr>
          <w:b/>
          <w:bCs/>
          <w:sz w:val="20"/>
          <w:szCs w:val="20"/>
        </w:rPr>
      </w:pPr>
      <w:r w:rsidRPr="00B14EB5">
        <w:rPr>
          <w:b/>
          <w:bCs/>
          <w:sz w:val="20"/>
          <w:szCs w:val="20"/>
        </w:rPr>
        <w:t>José Guajardo Reyes</w:t>
      </w:r>
    </w:p>
    <w:p w14:paraId="368788E7" w14:textId="77777777" w:rsidR="00E217A8" w:rsidRPr="00470A2A" w:rsidRDefault="00E217A8" w:rsidP="00E217A8">
      <w:pPr>
        <w:spacing w:after="0" w:line="240" w:lineRule="atLeast"/>
        <w:ind w:left="708"/>
        <w:rPr>
          <w:sz w:val="20"/>
          <w:szCs w:val="20"/>
        </w:rPr>
      </w:pPr>
      <w:r w:rsidRPr="00470A2A">
        <w:rPr>
          <w:sz w:val="20"/>
          <w:szCs w:val="20"/>
        </w:rPr>
        <w:t>Director, Servicio Agrícola y Ganadero, SAG, Ministerio de Agricultura</w:t>
      </w:r>
    </w:p>
    <w:p w14:paraId="089BCCF4" w14:textId="77777777" w:rsidR="00E217A8" w:rsidRPr="00F81017" w:rsidRDefault="00E217A8" w:rsidP="00E217A8">
      <w:pPr>
        <w:spacing w:after="0" w:line="240" w:lineRule="atLeast"/>
        <w:ind w:left="708"/>
        <w:rPr>
          <w:sz w:val="22"/>
          <w:szCs w:val="22"/>
        </w:rPr>
      </w:pPr>
    </w:p>
    <w:p w14:paraId="5C12679C" w14:textId="77777777" w:rsidR="00E217A8" w:rsidRPr="00250FAE" w:rsidRDefault="00E217A8" w:rsidP="00E217A8">
      <w:pPr>
        <w:spacing w:after="0" w:line="240" w:lineRule="atLeast"/>
        <w:rPr>
          <w:sz w:val="22"/>
          <w:szCs w:val="22"/>
        </w:rPr>
      </w:pPr>
      <w:r w:rsidRPr="00250FAE">
        <w:rPr>
          <w:sz w:val="22"/>
          <w:szCs w:val="22"/>
        </w:rPr>
        <w:t>Estimado director de la DGA, Sr. Rodrigo Sanhueza,</w:t>
      </w:r>
    </w:p>
    <w:p w14:paraId="491DA3A3" w14:textId="77777777" w:rsidR="00E217A8" w:rsidRPr="00250FAE" w:rsidRDefault="00E217A8" w:rsidP="00E217A8">
      <w:pPr>
        <w:spacing w:after="0" w:line="240" w:lineRule="atLeast"/>
        <w:rPr>
          <w:sz w:val="22"/>
          <w:szCs w:val="22"/>
        </w:rPr>
      </w:pPr>
    </w:p>
    <w:p w14:paraId="111B877F" w14:textId="77777777" w:rsidR="00E217A8" w:rsidRPr="00250FAE" w:rsidRDefault="00E217A8" w:rsidP="00E217A8">
      <w:pPr>
        <w:spacing w:after="0" w:line="240" w:lineRule="atLeast"/>
        <w:jc w:val="both"/>
        <w:rPr>
          <w:sz w:val="22"/>
          <w:szCs w:val="22"/>
        </w:rPr>
      </w:pPr>
      <w:r w:rsidRPr="00250FAE">
        <w:rPr>
          <w:sz w:val="22"/>
          <w:szCs w:val="22"/>
        </w:rPr>
        <w:t>Nos dirigimos a Ud. en su calidad de director de la DGA, organismo del Estado encargado de velar por la conservación, protección y el equilibrio entre la función de preservación ecosistémica y otras funciones vitales que cumplen las aguas.</w:t>
      </w:r>
    </w:p>
    <w:p w14:paraId="6829E076" w14:textId="77777777" w:rsidR="00E217A8" w:rsidRPr="00250FAE" w:rsidRDefault="00E217A8" w:rsidP="00E217A8">
      <w:pPr>
        <w:spacing w:after="0" w:line="240" w:lineRule="atLeast"/>
        <w:jc w:val="both"/>
        <w:rPr>
          <w:sz w:val="22"/>
          <w:szCs w:val="22"/>
        </w:rPr>
      </w:pPr>
    </w:p>
    <w:p w14:paraId="2994FA17" w14:textId="77777777" w:rsidR="00E217A8" w:rsidRPr="00250FAE" w:rsidRDefault="00E217A8" w:rsidP="00E217A8">
      <w:pPr>
        <w:spacing w:after="0" w:line="240" w:lineRule="atLeast"/>
        <w:jc w:val="both"/>
        <w:rPr>
          <w:sz w:val="22"/>
          <w:szCs w:val="22"/>
        </w:rPr>
      </w:pPr>
      <w:r w:rsidRPr="00250FAE">
        <w:rPr>
          <w:sz w:val="22"/>
          <w:szCs w:val="22"/>
        </w:rPr>
        <w:t xml:space="preserve">Quiénes suscribimos esta carta queremos expresar nuestra profunda preocupación por recientes resultados de análisis de agua que nuevamente arrojan presencia de plaguicidas peligrosos que contaminan ríos de las </w:t>
      </w:r>
      <w:r w:rsidRPr="00E15573">
        <w:rPr>
          <w:sz w:val="22"/>
          <w:szCs w:val="22"/>
        </w:rPr>
        <w:t>regiones</w:t>
      </w:r>
      <w:r w:rsidRPr="00250FAE">
        <w:rPr>
          <w:sz w:val="22"/>
          <w:szCs w:val="22"/>
        </w:rPr>
        <w:t xml:space="preserve"> de Maule y Ñuble</w:t>
      </w:r>
      <w:r>
        <w:rPr>
          <w:sz w:val="22"/>
          <w:szCs w:val="22"/>
        </w:rPr>
        <w:t>.</w:t>
      </w:r>
      <w:r w:rsidRPr="00250FAE">
        <w:rPr>
          <w:sz w:val="22"/>
          <w:szCs w:val="22"/>
        </w:rPr>
        <w:t xml:space="preserve"> </w:t>
      </w:r>
      <w:r>
        <w:rPr>
          <w:sz w:val="22"/>
          <w:szCs w:val="22"/>
        </w:rPr>
        <w:t xml:space="preserve">Nos parece que está situación se debe en parte a la </w:t>
      </w:r>
      <w:r w:rsidRPr="00250FAE">
        <w:rPr>
          <w:sz w:val="22"/>
          <w:szCs w:val="22"/>
        </w:rPr>
        <w:t xml:space="preserve">falta </w:t>
      </w:r>
      <w:r>
        <w:rPr>
          <w:sz w:val="22"/>
          <w:szCs w:val="22"/>
        </w:rPr>
        <w:t xml:space="preserve">de </w:t>
      </w:r>
      <w:r w:rsidRPr="00250FAE">
        <w:rPr>
          <w:sz w:val="22"/>
          <w:szCs w:val="22"/>
        </w:rPr>
        <w:t xml:space="preserve">análisis y normativas que incluyan a los plaguicidas altamente peligrosos registrados en el país, especialmente aquellos que contaminan aguas. </w:t>
      </w:r>
    </w:p>
    <w:p w14:paraId="534B1B6C" w14:textId="77777777" w:rsidR="00E217A8" w:rsidRPr="00250FAE" w:rsidRDefault="00E217A8" w:rsidP="00E217A8">
      <w:pPr>
        <w:spacing w:after="0" w:line="240" w:lineRule="atLeast"/>
        <w:jc w:val="both"/>
        <w:rPr>
          <w:sz w:val="22"/>
          <w:szCs w:val="22"/>
        </w:rPr>
      </w:pPr>
    </w:p>
    <w:p w14:paraId="0367DAA0" w14:textId="77777777" w:rsidR="00E217A8" w:rsidRPr="00250FAE" w:rsidRDefault="00E217A8" w:rsidP="00E217A8">
      <w:pPr>
        <w:spacing w:after="0" w:line="240" w:lineRule="atLeast"/>
        <w:jc w:val="both"/>
        <w:rPr>
          <w:sz w:val="22"/>
          <w:szCs w:val="22"/>
        </w:rPr>
      </w:pPr>
      <w:r w:rsidRPr="00250FAE">
        <w:rPr>
          <w:sz w:val="22"/>
          <w:szCs w:val="22"/>
        </w:rPr>
        <w:t xml:space="preserve">En el marco del proyecto de investigación </w:t>
      </w:r>
      <w:proofErr w:type="spellStart"/>
      <w:r w:rsidRPr="00250FAE">
        <w:rPr>
          <w:sz w:val="22"/>
          <w:szCs w:val="22"/>
        </w:rPr>
        <w:t>Fondecyt</w:t>
      </w:r>
      <w:proofErr w:type="spellEnd"/>
      <w:r w:rsidRPr="00250FAE">
        <w:rPr>
          <w:sz w:val="22"/>
          <w:szCs w:val="22"/>
        </w:rPr>
        <w:t xml:space="preserve"> titulado "</w:t>
      </w:r>
      <w:r w:rsidRPr="00250FAE">
        <w:rPr>
          <w:b/>
          <w:bCs/>
          <w:sz w:val="22"/>
          <w:szCs w:val="22"/>
        </w:rPr>
        <w:t xml:space="preserve">Agricultura y </w:t>
      </w:r>
      <w:proofErr w:type="spellStart"/>
      <w:r w:rsidRPr="00250FAE">
        <w:rPr>
          <w:b/>
          <w:bCs/>
          <w:sz w:val="22"/>
          <w:szCs w:val="22"/>
        </w:rPr>
        <w:t>re-producción</w:t>
      </w:r>
      <w:proofErr w:type="spellEnd"/>
      <w:r w:rsidRPr="00250FAE">
        <w:rPr>
          <w:b/>
          <w:bCs/>
          <w:sz w:val="22"/>
          <w:szCs w:val="22"/>
        </w:rPr>
        <w:t xml:space="preserve"> de desigualdades </w:t>
      </w:r>
      <w:proofErr w:type="spellStart"/>
      <w:r w:rsidRPr="00250FAE">
        <w:rPr>
          <w:b/>
          <w:bCs/>
          <w:sz w:val="22"/>
          <w:szCs w:val="22"/>
        </w:rPr>
        <w:t>socioecológicas</w:t>
      </w:r>
      <w:proofErr w:type="spellEnd"/>
      <w:r w:rsidRPr="00250FAE">
        <w:rPr>
          <w:b/>
          <w:bCs/>
          <w:sz w:val="22"/>
          <w:szCs w:val="22"/>
        </w:rPr>
        <w:t xml:space="preserve"> en contexto de crisis hídrica: Análisis sobre la expansión agroexportadora en el Valle Central de Chile”</w:t>
      </w:r>
      <w:r w:rsidRPr="00250FAE">
        <w:rPr>
          <w:sz w:val="22"/>
          <w:szCs w:val="22"/>
        </w:rPr>
        <w:t xml:space="preserve">. (financiado por la Agencia Nacional de Investigación y Desarrollo, ANID) </w:t>
      </w:r>
      <w:r w:rsidRPr="00250FAE">
        <w:rPr>
          <w:rStyle w:val="Refdenotaalpie"/>
          <w:sz w:val="22"/>
          <w:szCs w:val="22"/>
        </w:rPr>
        <w:footnoteReference w:id="1"/>
      </w:r>
      <w:r w:rsidRPr="00250FAE">
        <w:rPr>
          <w:sz w:val="22"/>
          <w:szCs w:val="22"/>
        </w:rPr>
        <w:t xml:space="preserve">se realizaron en los meses marzo y abril de 2024 unas muestras de agua para analizar la presencia de agroquímicos en algunos ríos de las regiones de Maule y Ñuble. Dichas muestras se enviaron a un laboratorio especializado y se encontró la presencia de diuron y  </w:t>
      </w:r>
      <w:proofErr w:type="spellStart"/>
      <w:r w:rsidRPr="00250FAE">
        <w:rPr>
          <w:sz w:val="22"/>
          <w:szCs w:val="22"/>
        </w:rPr>
        <w:t>fosetyl</w:t>
      </w:r>
      <w:proofErr w:type="spellEnd"/>
      <w:r w:rsidRPr="00250FAE">
        <w:rPr>
          <w:sz w:val="22"/>
          <w:szCs w:val="22"/>
        </w:rPr>
        <w:t xml:space="preserve">-Al por sobre el límite de detección en los ríos </w:t>
      </w:r>
      <w:proofErr w:type="spellStart"/>
      <w:r w:rsidRPr="00250FAE">
        <w:rPr>
          <w:sz w:val="22"/>
          <w:szCs w:val="22"/>
        </w:rPr>
        <w:t>Putagán</w:t>
      </w:r>
      <w:proofErr w:type="spellEnd"/>
      <w:r w:rsidRPr="00250FAE">
        <w:rPr>
          <w:sz w:val="22"/>
          <w:szCs w:val="22"/>
        </w:rPr>
        <w:t xml:space="preserve">-Loncomilla (Maule), Ñiquén (Ñuble) y </w:t>
      </w:r>
      <w:proofErr w:type="spellStart"/>
      <w:r w:rsidRPr="00250FAE">
        <w:rPr>
          <w:sz w:val="22"/>
          <w:szCs w:val="22"/>
        </w:rPr>
        <w:t>Changaral</w:t>
      </w:r>
      <w:proofErr w:type="spellEnd"/>
      <w:r w:rsidRPr="00250FAE">
        <w:rPr>
          <w:sz w:val="22"/>
          <w:szCs w:val="22"/>
        </w:rPr>
        <w:t xml:space="preserve"> (solo </w:t>
      </w:r>
      <w:proofErr w:type="spellStart"/>
      <w:r w:rsidRPr="00250FAE">
        <w:rPr>
          <w:sz w:val="22"/>
          <w:szCs w:val="22"/>
        </w:rPr>
        <w:t>Fosetyl</w:t>
      </w:r>
      <w:proofErr w:type="spellEnd"/>
      <w:r w:rsidRPr="00250FAE">
        <w:rPr>
          <w:sz w:val="22"/>
          <w:szCs w:val="22"/>
        </w:rPr>
        <w:t>-Al; Ñuble).</w:t>
      </w:r>
    </w:p>
    <w:p w14:paraId="423ADE2D" w14:textId="77777777" w:rsidR="00E217A8" w:rsidRPr="00250FAE" w:rsidRDefault="00E217A8" w:rsidP="00E217A8">
      <w:pPr>
        <w:spacing w:after="0" w:line="240" w:lineRule="atLeast"/>
        <w:jc w:val="both"/>
        <w:rPr>
          <w:sz w:val="22"/>
          <w:szCs w:val="22"/>
        </w:rPr>
      </w:pPr>
    </w:p>
    <w:p w14:paraId="676A4B12" w14:textId="16695385" w:rsidR="00E217A8" w:rsidRPr="00250FAE" w:rsidRDefault="00E217A8" w:rsidP="00E217A8">
      <w:pPr>
        <w:spacing w:after="0" w:line="240" w:lineRule="atLeast"/>
        <w:jc w:val="both"/>
        <w:rPr>
          <w:sz w:val="22"/>
          <w:szCs w:val="22"/>
        </w:rPr>
      </w:pPr>
      <w:r w:rsidRPr="00250FAE">
        <w:rPr>
          <w:sz w:val="22"/>
          <w:szCs w:val="22"/>
        </w:rPr>
        <w:t xml:space="preserve">Ambas situaciones nos parecen preocupantes. El </w:t>
      </w:r>
      <w:r w:rsidRPr="00653C26">
        <w:rPr>
          <w:b/>
          <w:bCs/>
          <w:sz w:val="22"/>
          <w:szCs w:val="22"/>
        </w:rPr>
        <w:t>plaguicida diuron</w:t>
      </w:r>
      <w:r w:rsidRPr="00250FAE">
        <w:rPr>
          <w:sz w:val="22"/>
          <w:szCs w:val="22"/>
        </w:rPr>
        <w:t>, herbicida de efecto prolongado, está clasificado según la Agencia de Protección Ambiental de los Estados Unidos, EPA, como posible cancerígeno. La EPA publicó en 2021 una revisión de evaluaciones de los riesgos para la salud humana y los riesgos ecológicos del herbicida diur</w:t>
      </w:r>
      <w:r>
        <w:rPr>
          <w:sz w:val="22"/>
          <w:szCs w:val="22"/>
        </w:rPr>
        <w:t>o</w:t>
      </w:r>
      <w:r w:rsidRPr="00250FAE">
        <w:rPr>
          <w:sz w:val="22"/>
          <w:szCs w:val="22"/>
        </w:rPr>
        <w:t xml:space="preserve">n. Las evaluaciones identificaron riesgos de cáncer preocupantes para los seres humanos, así como riesgos preocupantes para las aves y los mamíferos, las plantas terrestres, </w:t>
      </w:r>
      <w:r w:rsidRPr="00EF7F30">
        <w:rPr>
          <w:b/>
          <w:bCs/>
          <w:sz w:val="22"/>
          <w:szCs w:val="22"/>
        </w:rPr>
        <w:t>los peces, los</w:t>
      </w:r>
      <w:r w:rsidRPr="00250FAE">
        <w:rPr>
          <w:sz w:val="22"/>
          <w:szCs w:val="22"/>
        </w:rPr>
        <w:t xml:space="preserve"> </w:t>
      </w:r>
      <w:r w:rsidRPr="00EF7F30">
        <w:rPr>
          <w:b/>
          <w:bCs/>
          <w:sz w:val="22"/>
          <w:szCs w:val="22"/>
        </w:rPr>
        <w:t>invertebrados y las plantas acuátic</w:t>
      </w:r>
      <w:r>
        <w:rPr>
          <w:b/>
          <w:bCs/>
          <w:sz w:val="22"/>
          <w:szCs w:val="22"/>
        </w:rPr>
        <w:t>a</w:t>
      </w:r>
      <w:r w:rsidRPr="00EF7F30">
        <w:rPr>
          <w:b/>
          <w:bCs/>
          <w:sz w:val="22"/>
          <w:szCs w:val="22"/>
        </w:rPr>
        <w:t>s</w:t>
      </w:r>
      <w:r w:rsidRPr="00250FAE">
        <w:rPr>
          <w:sz w:val="22"/>
          <w:szCs w:val="22"/>
        </w:rPr>
        <w:t>.</w:t>
      </w:r>
      <w:r w:rsidRPr="00250FAE">
        <w:rPr>
          <w:rStyle w:val="Refdenotaalpie"/>
          <w:sz w:val="22"/>
          <w:szCs w:val="22"/>
        </w:rPr>
        <w:footnoteReference w:id="2"/>
      </w:r>
      <w:r>
        <w:rPr>
          <w:sz w:val="22"/>
          <w:szCs w:val="22"/>
        </w:rPr>
        <w:t xml:space="preserve"> </w:t>
      </w:r>
      <w:r w:rsidRPr="00250FAE">
        <w:rPr>
          <w:sz w:val="22"/>
          <w:szCs w:val="22"/>
        </w:rPr>
        <w:t xml:space="preserve">Considerando estos riesgos, la EPA recomendó poner fin a todos los usos en cultivos destinados a la alimentación humana y animal para hacer frente a los riesgos tanto dietéticos que preocupan al público en general como a los riesgos ecológicos. </w:t>
      </w:r>
      <w:r>
        <w:rPr>
          <w:sz w:val="22"/>
          <w:szCs w:val="22"/>
          <w:lang w:val="es-MX"/>
        </w:rPr>
        <w:t xml:space="preserve">Por </w:t>
      </w:r>
      <w:r>
        <w:rPr>
          <w:sz w:val="22"/>
          <w:szCs w:val="22"/>
          <w:lang w:val="es-MX"/>
        </w:rPr>
        <w:lastRenderedPageBreak/>
        <w:t xml:space="preserve">otra parte, la Unión Europea tiene al herbicida diuron “No aprobado” en su base de datos oficial. </w:t>
      </w:r>
      <w:r w:rsidRPr="00250FAE">
        <w:rPr>
          <w:sz w:val="22"/>
          <w:szCs w:val="22"/>
        </w:rPr>
        <w:t xml:space="preserve">Diuron se suele aplicar en los meses de octubre-noviembre, por lo que nos llama la atención su detección en los meses de marzo-abril que es una época en que no se suele aplicar. Esto nos enciende las alarmas sobre posibles malas prácticas en el uso de este y otros plaguicidas altamente peligrosos detectados </w:t>
      </w:r>
      <w:r>
        <w:rPr>
          <w:sz w:val="22"/>
          <w:szCs w:val="22"/>
        </w:rPr>
        <w:t xml:space="preserve">también </w:t>
      </w:r>
      <w:r w:rsidRPr="00250FAE">
        <w:rPr>
          <w:sz w:val="22"/>
          <w:szCs w:val="22"/>
        </w:rPr>
        <w:t>en estudios e investigaciones anteriores realizados en el país por otros autores.</w:t>
      </w:r>
      <w:r w:rsidRPr="00250FAE">
        <w:rPr>
          <w:rStyle w:val="Refdenotaalpie"/>
          <w:sz w:val="22"/>
          <w:szCs w:val="22"/>
        </w:rPr>
        <w:footnoteReference w:id="3"/>
      </w:r>
      <w:r w:rsidRPr="00250FAE">
        <w:rPr>
          <w:sz w:val="22"/>
          <w:szCs w:val="22"/>
        </w:rPr>
        <w:t xml:space="preserve"> En tanto, </w:t>
      </w:r>
      <w:r w:rsidRPr="00653C26">
        <w:rPr>
          <w:b/>
          <w:bCs/>
          <w:sz w:val="22"/>
          <w:szCs w:val="22"/>
        </w:rPr>
        <w:t xml:space="preserve">el fungicida sistémico </w:t>
      </w:r>
      <w:proofErr w:type="spellStart"/>
      <w:r w:rsidRPr="00653C26">
        <w:rPr>
          <w:b/>
          <w:bCs/>
          <w:sz w:val="22"/>
          <w:szCs w:val="22"/>
        </w:rPr>
        <w:t>Fosetyl</w:t>
      </w:r>
      <w:proofErr w:type="spellEnd"/>
      <w:r w:rsidRPr="00653C26">
        <w:rPr>
          <w:b/>
          <w:bCs/>
          <w:sz w:val="22"/>
          <w:szCs w:val="22"/>
        </w:rPr>
        <w:t>-Al</w:t>
      </w:r>
      <w:r w:rsidRPr="00250FAE">
        <w:rPr>
          <w:sz w:val="22"/>
          <w:szCs w:val="22"/>
        </w:rPr>
        <w:t xml:space="preserve"> está clasificado con letra H (para «indicación de peligro»), </w:t>
      </w:r>
      <w:r w:rsidRPr="00B14EB5">
        <w:rPr>
          <w:b/>
          <w:bCs/>
          <w:sz w:val="22"/>
          <w:szCs w:val="22"/>
        </w:rPr>
        <w:t>H412/ Nocivo</w:t>
      </w:r>
      <w:r w:rsidRPr="00250FAE">
        <w:rPr>
          <w:sz w:val="22"/>
          <w:szCs w:val="22"/>
        </w:rPr>
        <w:t xml:space="preserve"> para los organismos acuáticos, con efectos duraderos, y letra P (para «indicación de </w:t>
      </w:r>
      <w:proofErr w:type="gramStart"/>
      <w:r w:rsidRPr="00250FAE">
        <w:rPr>
          <w:sz w:val="22"/>
          <w:szCs w:val="22"/>
        </w:rPr>
        <w:t>precaución«</w:t>
      </w:r>
      <w:proofErr w:type="gramEnd"/>
      <w:r w:rsidRPr="00250FAE">
        <w:rPr>
          <w:sz w:val="22"/>
          <w:szCs w:val="22"/>
        </w:rPr>
        <w:t xml:space="preserve">), </w:t>
      </w:r>
      <w:r w:rsidRPr="00B14EB5">
        <w:rPr>
          <w:b/>
          <w:bCs/>
          <w:sz w:val="22"/>
          <w:szCs w:val="22"/>
        </w:rPr>
        <w:t>P273 / Evitar su liberación al medio ambiente</w:t>
      </w:r>
      <w:r w:rsidRPr="00250FAE">
        <w:rPr>
          <w:sz w:val="22"/>
          <w:szCs w:val="22"/>
        </w:rPr>
        <w:t xml:space="preserve">. La legislación europea restringe el uso de </w:t>
      </w:r>
      <w:proofErr w:type="spellStart"/>
      <w:r w:rsidRPr="00250FAE">
        <w:rPr>
          <w:sz w:val="22"/>
          <w:szCs w:val="22"/>
        </w:rPr>
        <w:t>fosfonatos</w:t>
      </w:r>
      <w:proofErr w:type="spellEnd"/>
      <w:r w:rsidRPr="00250FAE">
        <w:rPr>
          <w:sz w:val="22"/>
          <w:szCs w:val="22"/>
        </w:rPr>
        <w:t xml:space="preserve">, prohibiendo el uso del </w:t>
      </w:r>
      <w:proofErr w:type="spellStart"/>
      <w:r w:rsidRPr="00250FAE">
        <w:rPr>
          <w:sz w:val="22"/>
          <w:szCs w:val="22"/>
        </w:rPr>
        <w:t>Fosetyl</w:t>
      </w:r>
      <w:proofErr w:type="spellEnd"/>
      <w:r w:rsidRPr="00250FAE">
        <w:rPr>
          <w:sz w:val="22"/>
          <w:szCs w:val="22"/>
        </w:rPr>
        <w:t xml:space="preserve">-Al en la agricultura ecológica. </w:t>
      </w:r>
    </w:p>
    <w:p w14:paraId="73CEF2DD" w14:textId="77777777" w:rsidR="00E217A8" w:rsidRPr="00250FAE" w:rsidRDefault="00E217A8" w:rsidP="00E217A8">
      <w:pPr>
        <w:spacing w:after="0" w:line="240" w:lineRule="atLeast"/>
        <w:jc w:val="both"/>
        <w:rPr>
          <w:sz w:val="22"/>
          <w:szCs w:val="22"/>
        </w:rPr>
      </w:pPr>
    </w:p>
    <w:p w14:paraId="6547F5C1" w14:textId="216972F9" w:rsidR="00E217A8" w:rsidRPr="00250FAE" w:rsidRDefault="00E217A8" w:rsidP="00E217A8">
      <w:pPr>
        <w:spacing w:after="0" w:line="240" w:lineRule="atLeast"/>
        <w:jc w:val="both"/>
        <w:rPr>
          <w:b/>
          <w:bCs/>
          <w:sz w:val="22"/>
          <w:szCs w:val="22"/>
        </w:rPr>
      </w:pPr>
      <w:r w:rsidRPr="00250FAE">
        <w:rPr>
          <w:b/>
          <w:bCs/>
          <w:sz w:val="22"/>
          <w:szCs w:val="22"/>
        </w:rPr>
        <w:t xml:space="preserve">Plaguicidas en aguas: </w:t>
      </w:r>
      <w:r w:rsidR="00FA18EA">
        <w:rPr>
          <w:b/>
          <w:bCs/>
          <w:sz w:val="22"/>
          <w:szCs w:val="22"/>
        </w:rPr>
        <w:t>f</w:t>
      </w:r>
      <w:r w:rsidRPr="00250FAE">
        <w:rPr>
          <w:b/>
          <w:bCs/>
          <w:sz w:val="22"/>
          <w:szCs w:val="22"/>
        </w:rPr>
        <w:t>alta de normas y estudios por parte de organismos reguladores del Estado.</w:t>
      </w:r>
    </w:p>
    <w:p w14:paraId="14ABD57E" w14:textId="77777777" w:rsidR="00E217A8" w:rsidRDefault="00E217A8" w:rsidP="00E217A8">
      <w:pPr>
        <w:spacing w:after="0" w:line="240" w:lineRule="atLeast"/>
        <w:jc w:val="both"/>
        <w:rPr>
          <w:b/>
          <w:bCs/>
          <w:sz w:val="22"/>
          <w:szCs w:val="22"/>
        </w:rPr>
      </w:pPr>
    </w:p>
    <w:p w14:paraId="1F29F73A" w14:textId="1649958E" w:rsidR="00E217A8" w:rsidRDefault="00E217A8" w:rsidP="00E217A8">
      <w:pPr>
        <w:spacing w:after="0" w:line="240" w:lineRule="atLeast"/>
        <w:jc w:val="both"/>
        <w:rPr>
          <w:sz w:val="22"/>
          <w:szCs w:val="22"/>
        </w:rPr>
      </w:pPr>
      <w:r>
        <w:rPr>
          <w:sz w:val="22"/>
          <w:szCs w:val="22"/>
        </w:rPr>
        <w:t xml:space="preserve">En Chile hay disponibles para su uso aproximadamente </w:t>
      </w:r>
      <w:r w:rsidR="006B6214">
        <w:rPr>
          <w:sz w:val="22"/>
          <w:szCs w:val="22"/>
        </w:rPr>
        <w:t>73</w:t>
      </w:r>
      <w:r w:rsidR="00835E77">
        <w:rPr>
          <w:sz w:val="22"/>
          <w:szCs w:val="22"/>
        </w:rPr>
        <w:t>.000</w:t>
      </w:r>
      <w:r>
        <w:rPr>
          <w:sz w:val="22"/>
          <w:szCs w:val="22"/>
        </w:rPr>
        <w:t xml:space="preserve"> ton. anuales de plaguicidas</w:t>
      </w:r>
      <w:r w:rsidR="008D53BC">
        <w:rPr>
          <w:sz w:val="22"/>
          <w:szCs w:val="22"/>
        </w:rPr>
        <w:t xml:space="preserve"> (año</w:t>
      </w:r>
      <w:r w:rsidR="00835E77">
        <w:rPr>
          <w:sz w:val="22"/>
          <w:szCs w:val="22"/>
        </w:rPr>
        <w:t xml:space="preserve"> 202</w:t>
      </w:r>
      <w:r w:rsidR="00C75268">
        <w:rPr>
          <w:sz w:val="22"/>
          <w:szCs w:val="22"/>
        </w:rPr>
        <w:t>3</w:t>
      </w:r>
      <w:bookmarkStart w:id="0" w:name="_Hlk174377027"/>
      <w:r w:rsidR="00DE5073">
        <w:rPr>
          <w:sz w:val="22"/>
          <w:szCs w:val="22"/>
        </w:rPr>
        <w:t>).</w:t>
      </w:r>
      <w:r>
        <w:rPr>
          <w:rStyle w:val="Refdenotaalpie"/>
          <w:sz w:val="22"/>
          <w:szCs w:val="22"/>
        </w:rPr>
        <w:footnoteReference w:id="4"/>
      </w:r>
      <w:bookmarkEnd w:id="0"/>
      <w:r>
        <w:rPr>
          <w:sz w:val="22"/>
          <w:szCs w:val="22"/>
        </w:rPr>
        <w:t xml:space="preserve">  Aproximadamente un tercio de los plaguicidas registrados son de la categoría de altamente peligrosos</w:t>
      </w:r>
      <w:r>
        <w:rPr>
          <w:rStyle w:val="Refdenotaalpie"/>
          <w:sz w:val="22"/>
          <w:szCs w:val="22"/>
        </w:rPr>
        <w:footnoteReference w:id="5"/>
      </w:r>
      <w:r>
        <w:rPr>
          <w:sz w:val="22"/>
          <w:szCs w:val="22"/>
        </w:rPr>
        <w:t xml:space="preserve"> por sus efectos agudos y crónicos en la salud y el ambiente. En este escenario resulta altamente preocupante la falta de normativa actualizada </w:t>
      </w:r>
      <w:r w:rsidRPr="00250FAE">
        <w:rPr>
          <w:sz w:val="22"/>
          <w:szCs w:val="22"/>
        </w:rPr>
        <w:t xml:space="preserve">proveniente de los organismos reguladores </w:t>
      </w:r>
      <w:r>
        <w:rPr>
          <w:sz w:val="22"/>
          <w:szCs w:val="22"/>
        </w:rPr>
        <w:t xml:space="preserve">y fiscalizadores </w:t>
      </w:r>
      <w:r w:rsidRPr="00250FAE">
        <w:rPr>
          <w:sz w:val="22"/>
          <w:szCs w:val="22"/>
        </w:rPr>
        <w:t>del Estado, especialmente de la Dirección de Aguas del Ministerio de Obras Públicas</w:t>
      </w:r>
      <w:r>
        <w:rPr>
          <w:sz w:val="22"/>
          <w:szCs w:val="22"/>
        </w:rPr>
        <w:t xml:space="preserve"> y SMA</w:t>
      </w:r>
      <w:r w:rsidRPr="00250FAE">
        <w:rPr>
          <w:sz w:val="22"/>
          <w:szCs w:val="22"/>
        </w:rPr>
        <w:t xml:space="preserve">, </w:t>
      </w:r>
      <w:r>
        <w:rPr>
          <w:sz w:val="22"/>
          <w:szCs w:val="22"/>
        </w:rPr>
        <w:t xml:space="preserve">MINSAL. Asimismo, la falta de </w:t>
      </w:r>
      <w:r w:rsidRPr="000C1518">
        <w:rPr>
          <w:sz w:val="22"/>
          <w:szCs w:val="22"/>
        </w:rPr>
        <w:t>información disponible</w:t>
      </w:r>
      <w:r>
        <w:rPr>
          <w:sz w:val="22"/>
          <w:szCs w:val="22"/>
        </w:rPr>
        <w:t>,</w:t>
      </w:r>
      <w:r w:rsidRPr="000C1518">
        <w:rPr>
          <w:sz w:val="22"/>
          <w:szCs w:val="22"/>
        </w:rPr>
        <w:t xml:space="preserve"> </w:t>
      </w:r>
      <w:r w:rsidRPr="00250FAE">
        <w:rPr>
          <w:sz w:val="22"/>
          <w:szCs w:val="22"/>
        </w:rPr>
        <w:t>estudios</w:t>
      </w:r>
      <w:r>
        <w:rPr>
          <w:sz w:val="22"/>
          <w:szCs w:val="22"/>
        </w:rPr>
        <w:t>,</w:t>
      </w:r>
      <w:r w:rsidRPr="00250FAE">
        <w:rPr>
          <w:sz w:val="22"/>
          <w:szCs w:val="22"/>
        </w:rPr>
        <w:t xml:space="preserve"> monitoreos </w:t>
      </w:r>
      <w:r>
        <w:rPr>
          <w:sz w:val="22"/>
          <w:szCs w:val="22"/>
        </w:rPr>
        <w:t xml:space="preserve">y fiscalizaciones </w:t>
      </w:r>
      <w:r w:rsidRPr="00250FAE">
        <w:rPr>
          <w:sz w:val="22"/>
          <w:szCs w:val="22"/>
        </w:rPr>
        <w:t xml:space="preserve">de residuos de </w:t>
      </w:r>
      <w:r>
        <w:rPr>
          <w:sz w:val="22"/>
          <w:szCs w:val="22"/>
        </w:rPr>
        <w:t xml:space="preserve">los </w:t>
      </w:r>
      <w:r w:rsidRPr="00250FAE">
        <w:rPr>
          <w:sz w:val="22"/>
          <w:szCs w:val="22"/>
        </w:rPr>
        <w:t xml:space="preserve">plaguicidas </w:t>
      </w:r>
      <w:r>
        <w:rPr>
          <w:sz w:val="22"/>
          <w:szCs w:val="22"/>
        </w:rPr>
        <w:t xml:space="preserve">registrados y en uso en Chile, </w:t>
      </w:r>
      <w:r w:rsidRPr="00250FAE">
        <w:rPr>
          <w:sz w:val="22"/>
          <w:szCs w:val="22"/>
        </w:rPr>
        <w:t xml:space="preserve">en matrices ambientales tales como agua para riego o consumo humano. </w:t>
      </w:r>
    </w:p>
    <w:p w14:paraId="27FE253E" w14:textId="77777777" w:rsidR="00E217A8" w:rsidRDefault="00E217A8" w:rsidP="00E217A8">
      <w:pPr>
        <w:spacing w:after="0" w:line="240" w:lineRule="atLeast"/>
        <w:jc w:val="both"/>
        <w:rPr>
          <w:sz w:val="22"/>
          <w:szCs w:val="22"/>
        </w:rPr>
      </w:pPr>
    </w:p>
    <w:p w14:paraId="5BE785B3" w14:textId="77777777" w:rsidR="00E217A8" w:rsidRDefault="00E217A8" w:rsidP="00E217A8">
      <w:pPr>
        <w:spacing w:after="0" w:line="240" w:lineRule="atLeast"/>
        <w:jc w:val="both"/>
        <w:rPr>
          <w:sz w:val="22"/>
          <w:szCs w:val="22"/>
        </w:rPr>
      </w:pPr>
      <w:r w:rsidRPr="00250FAE">
        <w:rPr>
          <w:sz w:val="22"/>
          <w:szCs w:val="22"/>
        </w:rPr>
        <w:t xml:space="preserve">Si bien la norma </w:t>
      </w:r>
      <w:proofErr w:type="spellStart"/>
      <w:r w:rsidRPr="00250FAE">
        <w:rPr>
          <w:sz w:val="22"/>
          <w:szCs w:val="22"/>
        </w:rPr>
        <w:t>NCh</w:t>
      </w:r>
      <w:proofErr w:type="spellEnd"/>
      <w:r w:rsidRPr="00250FAE">
        <w:rPr>
          <w:sz w:val="22"/>
          <w:szCs w:val="22"/>
        </w:rPr>
        <w:t xml:space="preserve"> 1.333 fija un criterio de calidad del agua referido a aspectos físicos, químicos y biológicos, según las utilizaciones - consumo humano, agua para animales, riego, recreación y estética y vida acuática- es insuficiente </w:t>
      </w:r>
      <w:r>
        <w:rPr>
          <w:sz w:val="22"/>
          <w:szCs w:val="22"/>
        </w:rPr>
        <w:t>respecto de plaguicidas</w:t>
      </w:r>
      <w:r w:rsidRPr="00250FAE">
        <w:rPr>
          <w:sz w:val="22"/>
          <w:szCs w:val="22"/>
        </w:rPr>
        <w:t xml:space="preserve">. </w:t>
      </w:r>
      <w:r>
        <w:rPr>
          <w:sz w:val="22"/>
          <w:szCs w:val="22"/>
        </w:rPr>
        <w:t xml:space="preserve">Esta </w:t>
      </w:r>
      <w:r w:rsidRPr="00250FAE">
        <w:rPr>
          <w:sz w:val="22"/>
          <w:szCs w:val="22"/>
        </w:rPr>
        <w:t xml:space="preserve">norma que data de 1978 </w:t>
      </w:r>
      <w:r>
        <w:rPr>
          <w:sz w:val="22"/>
          <w:szCs w:val="22"/>
        </w:rPr>
        <w:t xml:space="preserve">(mod. 1987) </w:t>
      </w:r>
      <w:r w:rsidRPr="00250FAE">
        <w:rPr>
          <w:sz w:val="22"/>
          <w:szCs w:val="22"/>
        </w:rPr>
        <w:t xml:space="preserve">señala que, “los plaguicidas no tienen efectos perniciosos en agua para riego”, cuyo fundamento está basado en un documento </w:t>
      </w:r>
      <w:r>
        <w:rPr>
          <w:sz w:val="22"/>
          <w:szCs w:val="22"/>
        </w:rPr>
        <w:t xml:space="preserve">desactualizado del </w:t>
      </w:r>
      <w:r w:rsidRPr="00250FAE">
        <w:rPr>
          <w:sz w:val="22"/>
          <w:szCs w:val="22"/>
        </w:rPr>
        <w:t xml:space="preserve">año 1972.  Por otra parte, el Decreto 90, del año 2000 que regula las descargas de contaminantes a ríos, lagos y mares chilenos, y verifica que las concentraciones no sobrepasen ciertos límites establecidos por la ley, es un decreto que excluye a todos los principios activos plaguicidas registrados y en uso, </w:t>
      </w:r>
      <w:r>
        <w:rPr>
          <w:sz w:val="22"/>
          <w:szCs w:val="22"/>
        </w:rPr>
        <w:t xml:space="preserve">alrededor de 388, </w:t>
      </w:r>
      <w:r w:rsidRPr="00250FAE">
        <w:rPr>
          <w:sz w:val="22"/>
          <w:szCs w:val="22"/>
        </w:rPr>
        <w:t xml:space="preserve">excepto el </w:t>
      </w:r>
      <w:proofErr w:type="spellStart"/>
      <w:r w:rsidRPr="00FA70EF">
        <w:rPr>
          <w:b/>
          <w:bCs/>
          <w:sz w:val="22"/>
          <w:szCs w:val="22"/>
        </w:rPr>
        <w:t>pentaclorofenol</w:t>
      </w:r>
      <w:proofErr w:type="spellEnd"/>
      <w:r w:rsidRPr="00FA70EF">
        <w:rPr>
          <w:b/>
          <w:bCs/>
          <w:sz w:val="22"/>
          <w:szCs w:val="22"/>
        </w:rPr>
        <w:t xml:space="preserve"> </w:t>
      </w:r>
      <w:r w:rsidRPr="00250FAE">
        <w:rPr>
          <w:sz w:val="22"/>
          <w:szCs w:val="22"/>
        </w:rPr>
        <w:t xml:space="preserve">cuya importación, fabricación, venta, distribución y uso </w:t>
      </w:r>
      <w:r w:rsidRPr="00FA70EF">
        <w:rPr>
          <w:b/>
          <w:bCs/>
          <w:sz w:val="22"/>
          <w:szCs w:val="22"/>
        </w:rPr>
        <w:t>están prohibidos desde 2004</w:t>
      </w:r>
      <w:r w:rsidRPr="00250FAE">
        <w:rPr>
          <w:sz w:val="22"/>
          <w:szCs w:val="22"/>
        </w:rPr>
        <w:t xml:space="preserve"> por resolución N°78 de SAG. Asimismo, </w:t>
      </w:r>
      <w:r>
        <w:rPr>
          <w:sz w:val="22"/>
          <w:szCs w:val="22"/>
        </w:rPr>
        <w:t xml:space="preserve">tanto la </w:t>
      </w:r>
      <w:r w:rsidRPr="00250FAE">
        <w:rPr>
          <w:sz w:val="22"/>
          <w:szCs w:val="22"/>
        </w:rPr>
        <w:t xml:space="preserve">norma de calidad del agua potable, </w:t>
      </w:r>
      <w:r>
        <w:rPr>
          <w:sz w:val="22"/>
          <w:szCs w:val="22"/>
        </w:rPr>
        <w:t>DS</w:t>
      </w:r>
      <w:r w:rsidRPr="009D61B2">
        <w:rPr>
          <w:sz w:val="22"/>
          <w:szCs w:val="22"/>
        </w:rPr>
        <w:t xml:space="preserve"> </w:t>
      </w:r>
      <w:proofErr w:type="spellStart"/>
      <w:r w:rsidRPr="009D61B2">
        <w:rPr>
          <w:sz w:val="22"/>
          <w:szCs w:val="22"/>
        </w:rPr>
        <w:t>nº</w:t>
      </w:r>
      <w:proofErr w:type="spellEnd"/>
      <w:r w:rsidRPr="009D61B2">
        <w:rPr>
          <w:sz w:val="22"/>
          <w:szCs w:val="22"/>
        </w:rPr>
        <w:t xml:space="preserve"> 735 de 1969 de Salud, reglamento de los servicios de agua destinados al consumo humano</w:t>
      </w:r>
      <w:r>
        <w:rPr>
          <w:sz w:val="22"/>
          <w:szCs w:val="22"/>
        </w:rPr>
        <w:t xml:space="preserve">, como la </w:t>
      </w:r>
      <w:proofErr w:type="spellStart"/>
      <w:r w:rsidRPr="00250FAE">
        <w:rPr>
          <w:sz w:val="22"/>
          <w:szCs w:val="22"/>
        </w:rPr>
        <w:t>Nch</w:t>
      </w:r>
      <w:proofErr w:type="spellEnd"/>
      <w:r w:rsidRPr="00250FAE">
        <w:rPr>
          <w:sz w:val="22"/>
          <w:szCs w:val="22"/>
        </w:rPr>
        <w:t xml:space="preserve"> 409/1 </w:t>
      </w:r>
      <w:proofErr w:type="spellStart"/>
      <w:r w:rsidRPr="00250FAE">
        <w:rPr>
          <w:sz w:val="22"/>
          <w:szCs w:val="22"/>
        </w:rPr>
        <w:t>of</w:t>
      </w:r>
      <w:proofErr w:type="spellEnd"/>
      <w:r w:rsidRPr="00250FAE">
        <w:rPr>
          <w:sz w:val="22"/>
          <w:szCs w:val="22"/>
        </w:rPr>
        <w:t>. 2005, que establece los requisitos de calidad que debe cumplir el agua potable en todo el territorio nacional</w:t>
      </w:r>
      <w:r>
        <w:rPr>
          <w:sz w:val="22"/>
          <w:szCs w:val="22"/>
        </w:rPr>
        <w:t xml:space="preserve">, también no contempla a los plaguicidas registrados en el país, especialmente a los de mayor uso y riesgo, para las personas y animales, dejándolos fuera de </w:t>
      </w:r>
      <w:r w:rsidRPr="002159A7">
        <w:rPr>
          <w:sz w:val="22"/>
          <w:szCs w:val="22"/>
        </w:rPr>
        <w:t xml:space="preserve">los </w:t>
      </w:r>
      <w:r>
        <w:rPr>
          <w:sz w:val="22"/>
          <w:szCs w:val="22"/>
        </w:rPr>
        <w:t xml:space="preserve">necesarios </w:t>
      </w:r>
      <w:r w:rsidRPr="002159A7">
        <w:rPr>
          <w:sz w:val="22"/>
          <w:szCs w:val="22"/>
        </w:rPr>
        <w:t>monitoreos.</w:t>
      </w:r>
      <w:r>
        <w:rPr>
          <w:sz w:val="22"/>
          <w:szCs w:val="22"/>
        </w:rPr>
        <w:t xml:space="preserve"> </w:t>
      </w:r>
      <w:r w:rsidRPr="00BB2861">
        <w:rPr>
          <w:sz w:val="22"/>
          <w:szCs w:val="22"/>
        </w:rPr>
        <w:t>La</w:t>
      </w:r>
      <w:r>
        <w:rPr>
          <w:sz w:val="22"/>
          <w:szCs w:val="22"/>
        </w:rPr>
        <w:t>s</w:t>
      </w:r>
      <w:r w:rsidRPr="00BB2861">
        <w:rPr>
          <w:sz w:val="22"/>
          <w:szCs w:val="22"/>
        </w:rPr>
        <w:t xml:space="preserve"> norma</w:t>
      </w:r>
      <w:r>
        <w:rPr>
          <w:sz w:val="22"/>
          <w:szCs w:val="22"/>
        </w:rPr>
        <w:t>s</w:t>
      </w:r>
      <w:r w:rsidRPr="00BB2861">
        <w:rPr>
          <w:sz w:val="22"/>
          <w:szCs w:val="22"/>
        </w:rPr>
        <w:t xml:space="preserve"> tampoco menciona</w:t>
      </w:r>
      <w:r>
        <w:rPr>
          <w:sz w:val="22"/>
          <w:szCs w:val="22"/>
        </w:rPr>
        <w:t>n</w:t>
      </w:r>
      <w:r w:rsidRPr="00BB2861">
        <w:rPr>
          <w:sz w:val="22"/>
          <w:szCs w:val="22"/>
        </w:rPr>
        <w:t xml:space="preserve"> para su monitoreo a </w:t>
      </w:r>
      <w:r>
        <w:rPr>
          <w:sz w:val="22"/>
          <w:szCs w:val="22"/>
        </w:rPr>
        <w:t>l</w:t>
      </w:r>
      <w:r w:rsidRPr="00BB2861">
        <w:rPr>
          <w:sz w:val="22"/>
          <w:szCs w:val="22"/>
        </w:rPr>
        <w:t xml:space="preserve">os plaguicidas que están clasificados como muy persistentes en agua, suelos o sedimentos y/o muy tóxicos para </w:t>
      </w:r>
      <w:r w:rsidRPr="00BB2861">
        <w:rPr>
          <w:sz w:val="22"/>
          <w:szCs w:val="22"/>
        </w:rPr>
        <w:lastRenderedPageBreak/>
        <w:t xml:space="preserve">organismos acuáticos.  </w:t>
      </w:r>
      <w:r>
        <w:rPr>
          <w:sz w:val="22"/>
          <w:szCs w:val="22"/>
        </w:rPr>
        <w:t>Las normas actuales, que solo contemplan a 5 plaguicidas, incluyen a plaguicidas prohibidos y en desuso, s</w:t>
      </w:r>
      <w:r w:rsidRPr="002159A7">
        <w:rPr>
          <w:sz w:val="22"/>
          <w:szCs w:val="22"/>
        </w:rPr>
        <w:t>alvo  el caso del herbicida 2.4</w:t>
      </w:r>
      <w:r>
        <w:rPr>
          <w:sz w:val="22"/>
          <w:szCs w:val="22"/>
        </w:rPr>
        <w:t>-</w:t>
      </w:r>
      <w:r w:rsidRPr="002159A7">
        <w:rPr>
          <w:sz w:val="22"/>
          <w:szCs w:val="22"/>
        </w:rPr>
        <w:t>D</w:t>
      </w:r>
      <w:r>
        <w:rPr>
          <w:sz w:val="22"/>
          <w:szCs w:val="22"/>
        </w:rPr>
        <w:t xml:space="preserve">. </w:t>
      </w:r>
      <w:r w:rsidRPr="002159A7">
        <w:rPr>
          <w:sz w:val="22"/>
          <w:szCs w:val="22"/>
        </w:rPr>
        <w:t xml:space="preserve">Por tanto, de los 5  plaguicidas incluidos en estas normas </w:t>
      </w:r>
      <w:r>
        <w:rPr>
          <w:sz w:val="22"/>
          <w:szCs w:val="22"/>
        </w:rPr>
        <w:t xml:space="preserve">y sujetos a monitoreos y fiscalización, </w:t>
      </w:r>
      <w:r w:rsidRPr="002159A7">
        <w:rPr>
          <w:sz w:val="22"/>
          <w:szCs w:val="22"/>
        </w:rPr>
        <w:t xml:space="preserve">solo uno está registrado por el SAG </w:t>
      </w:r>
      <w:r>
        <w:rPr>
          <w:sz w:val="22"/>
          <w:szCs w:val="22"/>
        </w:rPr>
        <w:t>(2.4-D)</w:t>
      </w:r>
      <w:r w:rsidRPr="002159A7">
        <w:rPr>
          <w:sz w:val="22"/>
          <w:szCs w:val="22"/>
        </w:rPr>
        <w:t xml:space="preserve"> y los otros 4 plaguicidas no se usan debido a que están prohibidos desde hace más de tres décadas, como es el caso del DDT, </w:t>
      </w:r>
      <w:r>
        <w:rPr>
          <w:sz w:val="22"/>
          <w:szCs w:val="22"/>
        </w:rPr>
        <w:t xml:space="preserve">el </w:t>
      </w:r>
      <w:proofErr w:type="spellStart"/>
      <w:r w:rsidRPr="002159A7">
        <w:rPr>
          <w:sz w:val="22"/>
          <w:szCs w:val="22"/>
        </w:rPr>
        <w:t>lindano</w:t>
      </w:r>
      <w:proofErr w:type="spellEnd"/>
      <w:r>
        <w:rPr>
          <w:sz w:val="22"/>
          <w:szCs w:val="22"/>
        </w:rPr>
        <w:t xml:space="preserve"> d</w:t>
      </w:r>
      <w:r w:rsidRPr="002159A7">
        <w:rPr>
          <w:sz w:val="22"/>
          <w:szCs w:val="22"/>
        </w:rPr>
        <w:t>esde1999</w:t>
      </w:r>
      <w:r>
        <w:rPr>
          <w:sz w:val="22"/>
          <w:szCs w:val="22"/>
        </w:rPr>
        <w:t xml:space="preserve"> para uso agrícola</w:t>
      </w:r>
      <w:r w:rsidRPr="002159A7">
        <w:rPr>
          <w:sz w:val="22"/>
          <w:szCs w:val="22"/>
        </w:rPr>
        <w:t xml:space="preserve"> y </w:t>
      </w:r>
      <w:r>
        <w:rPr>
          <w:sz w:val="22"/>
          <w:szCs w:val="22"/>
        </w:rPr>
        <w:t xml:space="preserve">el </w:t>
      </w:r>
      <w:proofErr w:type="spellStart"/>
      <w:r w:rsidRPr="002159A7">
        <w:rPr>
          <w:sz w:val="22"/>
          <w:szCs w:val="22"/>
        </w:rPr>
        <w:t>pentaclorofenol</w:t>
      </w:r>
      <w:proofErr w:type="spellEnd"/>
      <w:r w:rsidRPr="002159A7">
        <w:rPr>
          <w:sz w:val="22"/>
          <w:szCs w:val="22"/>
        </w:rPr>
        <w:t xml:space="preserve"> </w:t>
      </w:r>
      <w:r>
        <w:rPr>
          <w:sz w:val="22"/>
          <w:szCs w:val="22"/>
        </w:rPr>
        <w:t xml:space="preserve">desde </w:t>
      </w:r>
      <w:r w:rsidRPr="002159A7">
        <w:rPr>
          <w:sz w:val="22"/>
          <w:szCs w:val="22"/>
        </w:rPr>
        <w:t>hace dos décadas</w:t>
      </w:r>
      <w:r>
        <w:rPr>
          <w:sz w:val="22"/>
          <w:szCs w:val="22"/>
        </w:rPr>
        <w:t>.</w:t>
      </w:r>
    </w:p>
    <w:p w14:paraId="5C011D7C" w14:textId="77777777" w:rsidR="00E217A8" w:rsidRDefault="00E217A8" w:rsidP="00E217A8">
      <w:pPr>
        <w:spacing w:after="0" w:line="240" w:lineRule="atLeast"/>
        <w:jc w:val="both"/>
        <w:rPr>
          <w:sz w:val="22"/>
          <w:szCs w:val="22"/>
        </w:rPr>
      </w:pPr>
    </w:p>
    <w:p w14:paraId="31D508BF" w14:textId="73DA164A" w:rsidR="00E217A8" w:rsidRPr="00250FAE" w:rsidRDefault="00E217A8" w:rsidP="00E217A8">
      <w:pPr>
        <w:spacing w:after="0" w:line="240" w:lineRule="atLeast"/>
        <w:jc w:val="both"/>
        <w:rPr>
          <w:sz w:val="22"/>
          <w:szCs w:val="22"/>
        </w:rPr>
      </w:pPr>
      <w:r>
        <w:rPr>
          <w:sz w:val="22"/>
          <w:szCs w:val="22"/>
        </w:rPr>
        <w:t>En síntesis, a pesar de que hay en uso en el país más de 7</w:t>
      </w:r>
      <w:r w:rsidR="00193C90">
        <w:rPr>
          <w:sz w:val="22"/>
          <w:szCs w:val="22"/>
        </w:rPr>
        <w:t>3</w:t>
      </w:r>
      <w:r>
        <w:rPr>
          <w:sz w:val="22"/>
          <w:szCs w:val="22"/>
        </w:rPr>
        <w:t xml:space="preserve">.000 toneladas anuales </w:t>
      </w:r>
      <w:r w:rsidR="00CF2BE6">
        <w:rPr>
          <w:sz w:val="22"/>
          <w:szCs w:val="22"/>
        </w:rPr>
        <w:t>(año 202</w:t>
      </w:r>
      <w:r w:rsidR="00F86F6A">
        <w:rPr>
          <w:sz w:val="22"/>
          <w:szCs w:val="22"/>
        </w:rPr>
        <w:t xml:space="preserve">3) </w:t>
      </w:r>
      <w:r>
        <w:rPr>
          <w:sz w:val="22"/>
          <w:szCs w:val="22"/>
        </w:rPr>
        <w:t>de plaguicidas y gran parte de estos plaguicidas se concentra en las regiones del Maule, Ñuble, región de O Higgins</w:t>
      </w:r>
      <w:r>
        <w:rPr>
          <w:rStyle w:val="Refdenotaalpie"/>
          <w:sz w:val="22"/>
          <w:szCs w:val="22"/>
        </w:rPr>
        <w:footnoteReference w:id="6"/>
      </w:r>
      <w:r>
        <w:rPr>
          <w:sz w:val="22"/>
          <w:szCs w:val="22"/>
        </w:rPr>
        <w:t xml:space="preserve">, </w:t>
      </w:r>
      <w:r w:rsidRPr="00250FAE">
        <w:rPr>
          <w:sz w:val="22"/>
          <w:szCs w:val="22"/>
        </w:rPr>
        <w:t>no hay normas</w:t>
      </w:r>
      <w:r>
        <w:rPr>
          <w:sz w:val="22"/>
          <w:szCs w:val="22"/>
        </w:rPr>
        <w:t xml:space="preserve"> actualizadas que incluyan parámetros que permitan medir </w:t>
      </w:r>
      <w:r w:rsidRPr="00250FAE">
        <w:rPr>
          <w:sz w:val="22"/>
          <w:szCs w:val="22"/>
        </w:rPr>
        <w:t>la contaminación de plaguicidas en aguas</w:t>
      </w:r>
      <w:r>
        <w:rPr>
          <w:sz w:val="22"/>
          <w:szCs w:val="22"/>
        </w:rPr>
        <w:t xml:space="preserve"> de estos territorios, salvo el caso del 2.4-D</w:t>
      </w:r>
      <w:r>
        <w:rPr>
          <w:rStyle w:val="Refdenotaalpie"/>
          <w:sz w:val="22"/>
          <w:szCs w:val="22"/>
        </w:rPr>
        <w:footnoteReference w:id="7"/>
      </w:r>
      <w:r>
        <w:rPr>
          <w:sz w:val="22"/>
          <w:szCs w:val="22"/>
        </w:rPr>
        <w:t xml:space="preserve">,  </w:t>
      </w:r>
      <w:r w:rsidRPr="00250FAE">
        <w:rPr>
          <w:sz w:val="22"/>
          <w:szCs w:val="22"/>
        </w:rPr>
        <w:t xml:space="preserve">ni </w:t>
      </w:r>
      <w:r>
        <w:rPr>
          <w:sz w:val="22"/>
          <w:szCs w:val="22"/>
        </w:rPr>
        <w:t xml:space="preserve">análisis o estudios de residuos de plaguicidas en aguas </w:t>
      </w:r>
      <w:r w:rsidRPr="00250FAE">
        <w:rPr>
          <w:sz w:val="22"/>
          <w:szCs w:val="22"/>
        </w:rPr>
        <w:t>realizados por la Dirección General de Aguas.  La falta de normativas para plaguicidas en cuerpos de aguas deriva en la falta de monitoreos, un mal diagnóstico del problema y en ausencia de políticas públicas orientadas a la prevención de riesgos y protección de la salud y el ambiente.</w:t>
      </w:r>
    </w:p>
    <w:p w14:paraId="54BD540A" w14:textId="77777777" w:rsidR="00E217A8" w:rsidRDefault="00E217A8" w:rsidP="00E217A8">
      <w:pPr>
        <w:spacing w:after="0" w:line="240" w:lineRule="atLeast"/>
        <w:jc w:val="both"/>
        <w:rPr>
          <w:sz w:val="22"/>
          <w:szCs w:val="22"/>
        </w:rPr>
      </w:pPr>
    </w:p>
    <w:p w14:paraId="7E4DD680" w14:textId="77777777" w:rsidR="00E217A8" w:rsidRPr="00250FAE" w:rsidRDefault="00E217A8" w:rsidP="00E217A8">
      <w:pPr>
        <w:spacing w:after="0" w:line="240" w:lineRule="atLeast"/>
        <w:jc w:val="both"/>
        <w:rPr>
          <w:sz w:val="22"/>
          <w:szCs w:val="22"/>
        </w:rPr>
      </w:pPr>
      <w:r w:rsidRPr="00250FAE">
        <w:rPr>
          <w:sz w:val="22"/>
          <w:szCs w:val="22"/>
        </w:rPr>
        <w:t>Por este motivo, hacemos un llamado a los ministerios de Obras Públicas, DGA, Medio</w:t>
      </w:r>
      <w:r>
        <w:rPr>
          <w:sz w:val="22"/>
          <w:szCs w:val="22"/>
        </w:rPr>
        <w:t xml:space="preserve"> A</w:t>
      </w:r>
      <w:r w:rsidRPr="00250FAE">
        <w:rPr>
          <w:sz w:val="22"/>
          <w:szCs w:val="22"/>
        </w:rPr>
        <w:t>mbiente,</w:t>
      </w:r>
      <w:r>
        <w:rPr>
          <w:sz w:val="22"/>
          <w:szCs w:val="22"/>
        </w:rPr>
        <w:t xml:space="preserve"> </w:t>
      </w:r>
      <w:r w:rsidRPr="00250FAE">
        <w:rPr>
          <w:sz w:val="22"/>
          <w:szCs w:val="22"/>
        </w:rPr>
        <w:t>SMA,</w:t>
      </w:r>
      <w:r>
        <w:rPr>
          <w:sz w:val="22"/>
          <w:szCs w:val="22"/>
        </w:rPr>
        <w:t xml:space="preserve"> </w:t>
      </w:r>
      <w:r w:rsidRPr="00250FAE">
        <w:rPr>
          <w:sz w:val="22"/>
          <w:szCs w:val="22"/>
        </w:rPr>
        <w:t xml:space="preserve">Agricultura, SAG, a trabajar en conjunto para abordar </w:t>
      </w:r>
      <w:r>
        <w:rPr>
          <w:sz w:val="22"/>
          <w:szCs w:val="22"/>
        </w:rPr>
        <w:t xml:space="preserve">con urgencia </w:t>
      </w:r>
      <w:r w:rsidRPr="00250FAE">
        <w:rPr>
          <w:sz w:val="22"/>
          <w:szCs w:val="22"/>
        </w:rPr>
        <w:t>este problema. En particular, exigimos la fiscalización de esta situación a la SMA</w:t>
      </w:r>
      <w:r>
        <w:rPr>
          <w:sz w:val="22"/>
          <w:szCs w:val="22"/>
        </w:rPr>
        <w:t xml:space="preserve">. Asimismo, </w:t>
      </w:r>
      <w:r w:rsidRPr="00250FAE">
        <w:rPr>
          <w:sz w:val="22"/>
          <w:szCs w:val="22"/>
        </w:rPr>
        <w:t xml:space="preserve">la realización de análisis de residuos de plaguicidas en el agua superficial, en las cuencas donde se detectaron estos agroquímicos y un monitoreo continuo de aguas superficiales y subterráneas, incluido a pozos domésticos debido a que habitantes rurales de las  regiones del Maule, Ñuble y cuenca del río Cachapoal utilizan también pozos para consumo humano y animal. Así mismo, solicitamos a la DGA que con urgencia se establezcan normas  primarias y secundarias de calidad de agua que incluyan a los plaguicidas registrados en el </w:t>
      </w:r>
      <w:r>
        <w:rPr>
          <w:sz w:val="22"/>
          <w:szCs w:val="22"/>
        </w:rPr>
        <w:t xml:space="preserve">país, especialmente a los </w:t>
      </w:r>
      <w:r w:rsidRPr="00D702A6">
        <w:rPr>
          <w:b/>
          <w:bCs/>
          <w:sz w:val="22"/>
          <w:szCs w:val="22"/>
        </w:rPr>
        <w:t>plaguicidas altamente peligrosos</w:t>
      </w:r>
      <w:r w:rsidRPr="00F56493">
        <w:rPr>
          <w:sz w:val="22"/>
          <w:szCs w:val="22"/>
        </w:rPr>
        <w:t xml:space="preserve"> (HHP por sus siglas en inglés) </w:t>
      </w:r>
      <w:r w:rsidRPr="00250FAE">
        <w:rPr>
          <w:sz w:val="22"/>
          <w:szCs w:val="22"/>
        </w:rPr>
        <w:t>y se establezcan los límites máximos de residuos para ellos, ya que con esta investigación y otras realizadas en años anteriores por instituciones independientes, ha quedado en evidencia la presencia de plaguicidas</w:t>
      </w:r>
      <w:r>
        <w:rPr>
          <w:sz w:val="22"/>
          <w:szCs w:val="22"/>
        </w:rPr>
        <w:t xml:space="preserve"> </w:t>
      </w:r>
      <w:r w:rsidRPr="00250FAE">
        <w:rPr>
          <w:sz w:val="22"/>
          <w:szCs w:val="22"/>
        </w:rPr>
        <w:t>en el sistema acuático con serios riesgos para</w:t>
      </w:r>
      <w:r>
        <w:rPr>
          <w:sz w:val="22"/>
          <w:szCs w:val="22"/>
        </w:rPr>
        <w:t xml:space="preserve"> animales, </w:t>
      </w:r>
      <w:r w:rsidRPr="00250FAE">
        <w:rPr>
          <w:sz w:val="22"/>
          <w:szCs w:val="22"/>
        </w:rPr>
        <w:t>peces, microalgas, biota acuática</w:t>
      </w:r>
      <w:r>
        <w:rPr>
          <w:sz w:val="22"/>
          <w:szCs w:val="22"/>
        </w:rPr>
        <w:t xml:space="preserve"> y la población afectada.</w:t>
      </w:r>
    </w:p>
    <w:p w14:paraId="0B2AE8A9" w14:textId="77777777" w:rsidR="00E217A8" w:rsidRPr="00250FAE" w:rsidRDefault="00E217A8" w:rsidP="00E217A8">
      <w:pPr>
        <w:spacing w:after="0" w:line="240" w:lineRule="atLeast"/>
        <w:jc w:val="both"/>
        <w:rPr>
          <w:b/>
          <w:bCs/>
          <w:sz w:val="22"/>
          <w:szCs w:val="22"/>
        </w:rPr>
      </w:pPr>
    </w:p>
    <w:p w14:paraId="082C4E20" w14:textId="77777777" w:rsidR="00E217A8" w:rsidRPr="00250FAE" w:rsidRDefault="00E217A8" w:rsidP="00E217A8">
      <w:pPr>
        <w:spacing w:after="0" w:line="240" w:lineRule="atLeast"/>
        <w:jc w:val="both"/>
        <w:rPr>
          <w:sz w:val="22"/>
          <w:szCs w:val="22"/>
        </w:rPr>
      </w:pPr>
      <w:r w:rsidRPr="00250FAE">
        <w:rPr>
          <w:sz w:val="22"/>
          <w:szCs w:val="22"/>
        </w:rPr>
        <w:t xml:space="preserve">La DGA tiene un rol de suma importancia para la vida humana y el medio ambiente y un desarrollo sustentable, inclusivo y participativo. </w:t>
      </w:r>
      <w:r>
        <w:rPr>
          <w:sz w:val="22"/>
          <w:szCs w:val="22"/>
        </w:rPr>
        <w:t>Como o</w:t>
      </w:r>
      <w:r w:rsidRPr="00E15573">
        <w:rPr>
          <w:sz w:val="22"/>
          <w:szCs w:val="22"/>
        </w:rPr>
        <w:t xml:space="preserve">rganismo facultado para fomentar, coordinar y fortalecer </w:t>
      </w:r>
      <w:r>
        <w:rPr>
          <w:sz w:val="22"/>
          <w:szCs w:val="22"/>
        </w:rPr>
        <w:t xml:space="preserve">la </w:t>
      </w:r>
      <w:r w:rsidRPr="00E15573">
        <w:rPr>
          <w:sz w:val="22"/>
          <w:szCs w:val="22"/>
        </w:rPr>
        <w:t>gobernanza</w:t>
      </w:r>
      <w:r>
        <w:rPr>
          <w:sz w:val="22"/>
          <w:szCs w:val="22"/>
        </w:rPr>
        <w:t xml:space="preserve"> y el cuidado de</w:t>
      </w:r>
      <w:r w:rsidRPr="00E15573">
        <w:rPr>
          <w:sz w:val="22"/>
          <w:szCs w:val="22"/>
        </w:rPr>
        <w:t xml:space="preserve"> este bien nacional, </w:t>
      </w:r>
      <w:r>
        <w:rPr>
          <w:sz w:val="22"/>
          <w:szCs w:val="22"/>
        </w:rPr>
        <w:t>le solicitamos r</w:t>
      </w:r>
      <w:r w:rsidRPr="00250FAE">
        <w:rPr>
          <w:sz w:val="22"/>
          <w:szCs w:val="22"/>
        </w:rPr>
        <w:t xml:space="preserve">ealizar la coordinación Interinstitucional </w:t>
      </w:r>
      <w:r>
        <w:rPr>
          <w:sz w:val="22"/>
          <w:szCs w:val="22"/>
        </w:rPr>
        <w:t xml:space="preserve">urgente y </w:t>
      </w:r>
      <w:r w:rsidRPr="00250FAE">
        <w:rPr>
          <w:sz w:val="22"/>
          <w:szCs w:val="22"/>
        </w:rPr>
        <w:t xml:space="preserve">necesaria </w:t>
      </w:r>
      <w:r>
        <w:rPr>
          <w:sz w:val="22"/>
          <w:szCs w:val="22"/>
        </w:rPr>
        <w:t xml:space="preserve">para enfrentar el problema de la contaminación de las aguas por plaguicidas en el país. </w:t>
      </w:r>
      <w:r w:rsidRPr="00250FAE">
        <w:rPr>
          <w:sz w:val="22"/>
          <w:szCs w:val="22"/>
        </w:rPr>
        <w:t>Adjuntamos el informe con los resultados de los muestreos realizados y una presentación que sintetiza los hallazgos del proyecto de investigación.</w:t>
      </w:r>
    </w:p>
    <w:p w14:paraId="327B002C" w14:textId="77777777" w:rsidR="00E217A8" w:rsidRDefault="00E217A8" w:rsidP="00E217A8">
      <w:pPr>
        <w:spacing w:after="0" w:line="240" w:lineRule="atLeast"/>
        <w:rPr>
          <w:sz w:val="22"/>
          <w:szCs w:val="22"/>
        </w:rPr>
      </w:pPr>
    </w:p>
    <w:p w14:paraId="5B79FA0E" w14:textId="45D5B484" w:rsidR="00E217A8" w:rsidRDefault="00E217A8" w:rsidP="00E217A8">
      <w:pPr>
        <w:spacing w:after="0" w:line="240" w:lineRule="atLeast"/>
        <w:rPr>
          <w:sz w:val="22"/>
          <w:szCs w:val="22"/>
        </w:rPr>
      </w:pPr>
      <w:r w:rsidRPr="001666E6">
        <w:rPr>
          <w:sz w:val="22"/>
          <w:szCs w:val="22"/>
        </w:rPr>
        <w:t xml:space="preserve">Esperando una respuesta oportuna, </w:t>
      </w:r>
      <w:r>
        <w:rPr>
          <w:sz w:val="22"/>
          <w:szCs w:val="22"/>
        </w:rPr>
        <w:t xml:space="preserve">saludan atentamente, </w:t>
      </w:r>
    </w:p>
    <w:p w14:paraId="717ADBED" w14:textId="77777777" w:rsidR="00E217A8" w:rsidRDefault="00E217A8" w:rsidP="00E217A8">
      <w:pPr>
        <w:spacing w:after="0" w:line="240" w:lineRule="atLeast"/>
        <w:rPr>
          <w:sz w:val="22"/>
          <w:szCs w:val="22"/>
        </w:rPr>
      </w:pPr>
    </w:p>
    <w:p w14:paraId="11540212" w14:textId="0BD99DC2" w:rsidR="00E217A8" w:rsidRPr="00D702A6" w:rsidRDefault="00E217A8" w:rsidP="00E217A8">
      <w:pPr>
        <w:spacing w:after="0" w:line="240" w:lineRule="atLeast"/>
        <w:rPr>
          <w:b/>
          <w:bCs/>
          <w:sz w:val="20"/>
          <w:szCs w:val="20"/>
        </w:rPr>
      </w:pPr>
      <w:r>
        <w:rPr>
          <w:sz w:val="20"/>
          <w:szCs w:val="20"/>
        </w:rPr>
        <w:t>Alexander Panez, Académico</w:t>
      </w:r>
      <w:r w:rsidRPr="00E217A8">
        <w:rPr>
          <w:sz w:val="20"/>
          <w:szCs w:val="20"/>
          <w:lang w:val="es-MX"/>
        </w:rPr>
        <w:t>, Universidad del Bio-Bio.</w:t>
      </w:r>
      <w:r>
        <w:rPr>
          <w:sz w:val="20"/>
          <w:szCs w:val="20"/>
          <w:lang w:val="es-MX"/>
        </w:rPr>
        <w:t xml:space="preserve"> </w:t>
      </w:r>
      <w:r>
        <w:rPr>
          <w:sz w:val="20"/>
          <w:szCs w:val="20"/>
        </w:rPr>
        <w:t xml:space="preserve"> </w:t>
      </w:r>
      <w:r w:rsidRPr="00CB35CC">
        <w:rPr>
          <w:sz w:val="20"/>
          <w:szCs w:val="20"/>
        </w:rPr>
        <w:t xml:space="preserve">Equipo investigación </w:t>
      </w:r>
      <w:proofErr w:type="spellStart"/>
      <w:r w:rsidRPr="00CB35CC">
        <w:rPr>
          <w:sz w:val="20"/>
          <w:szCs w:val="20"/>
        </w:rPr>
        <w:t>Fondecyt</w:t>
      </w:r>
      <w:proofErr w:type="spellEnd"/>
      <w:r w:rsidRPr="00CB35CC">
        <w:rPr>
          <w:sz w:val="20"/>
          <w:szCs w:val="20"/>
        </w:rPr>
        <w:t xml:space="preserve"> "Agricultura y </w:t>
      </w:r>
      <w:proofErr w:type="spellStart"/>
      <w:r w:rsidRPr="00CB35CC">
        <w:rPr>
          <w:sz w:val="20"/>
          <w:szCs w:val="20"/>
        </w:rPr>
        <w:t>re-producción</w:t>
      </w:r>
      <w:proofErr w:type="spellEnd"/>
      <w:r w:rsidRPr="00CB35CC">
        <w:rPr>
          <w:sz w:val="20"/>
          <w:szCs w:val="20"/>
        </w:rPr>
        <w:t xml:space="preserve"> de desigualdades </w:t>
      </w:r>
      <w:proofErr w:type="spellStart"/>
      <w:r w:rsidRPr="00CB35CC">
        <w:rPr>
          <w:sz w:val="20"/>
          <w:szCs w:val="20"/>
        </w:rPr>
        <w:t>socioecológicas</w:t>
      </w:r>
      <w:proofErr w:type="spellEnd"/>
      <w:r w:rsidRPr="00CB35CC">
        <w:rPr>
          <w:sz w:val="20"/>
          <w:szCs w:val="20"/>
        </w:rPr>
        <w:t xml:space="preserve"> en contexto de crisis hídrica: Análisis sobre la expansión agroexportadora en el Valle Central de Chile"</w:t>
      </w:r>
      <w:r>
        <w:rPr>
          <w:sz w:val="20"/>
          <w:szCs w:val="20"/>
        </w:rPr>
        <w:t xml:space="preserve"> / </w:t>
      </w:r>
      <w:r w:rsidRPr="00D702A6">
        <w:rPr>
          <w:b/>
          <w:bCs/>
          <w:sz w:val="20"/>
          <w:szCs w:val="20"/>
        </w:rPr>
        <w:t>Contacto: apanez@ubiobio.cl</w:t>
      </w:r>
    </w:p>
    <w:p w14:paraId="5EE02076" w14:textId="1A809F6C" w:rsidR="00E217A8" w:rsidRPr="00D702A6" w:rsidRDefault="00E217A8" w:rsidP="00E217A8">
      <w:pPr>
        <w:spacing w:after="0" w:line="240" w:lineRule="atLeast"/>
        <w:rPr>
          <w:b/>
          <w:bCs/>
          <w:sz w:val="20"/>
          <w:szCs w:val="20"/>
        </w:rPr>
      </w:pPr>
      <w:r>
        <w:rPr>
          <w:sz w:val="20"/>
          <w:szCs w:val="20"/>
        </w:rPr>
        <w:t xml:space="preserve">María Elena Rozas, </w:t>
      </w:r>
      <w:r w:rsidRPr="00CB35CC">
        <w:rPr>
          <w:sz w:val="20"/>
          <w:szCs w:val="20"/>
        </w:rPr>
        <w:t xml:space="preserve">Red de Acción en Plaguicidas y sus Alternativas de América Latina (RAP-AL Chile) / </w:t>
      </w:r>
      <w:r w:rsidRPr="00D702A6">
        <w:rPr>
          <w:b/>
          <w:bCs/>
          <w:sz w:val="20"/>
          <w:szCs w:val="20"/>
        </w:rPr>
        <w:t>rapal.contacto@gmail.com</w:t>
      </w:r>
    </w:p>
    <w:p w14:paraId="574A4A59" w14:textId="2E9B647B" w:rsidR="00E217A8" w:rsidRDefault="00E217A8" w:rsidP="00E217A8">
      <w:pPr>
        <w:spacing w:after="0" w:line="240" w:lineRule="atLeast"/>
        <w:rPr>
          <w:sz w:val="20"/>
          <w:szCs w:val="20"/>
        </w:rPr>
      </w:pPr>
      <w:r w:rsidRPr="00E217A8">
        <w:rPr>
          <w:sz w:val="22"/>
          <w:szCs w:val="22"/>
        </w:rPr>
        <w:t xml:space="preserve">Sonia Solís. </w:t>
      </w:r>
      <w:r w:rsidRPr="00CB35CC">
        <w:rPr>
          <w:sz w:val="20"/>
          <w:szCs w:val="20"/>
        </w:rPr>
        <w:t>Mesa de la Mujer Campesina de Ñiquén</w:t>
      </w:r>
      <w:r>
        <w:rPr>
          <w:sz w:val="20"/>
          <w:szCs w:val="20"/>
        </w:rPr>
        <w:t xml:space="preserve">/ </w:t>
      </w:r>
      <w:r w:rsidRPr="00E217A8">
        <w:rPr>
          <w:sz w:val="22"/>
          <w:szCs w:val="22"/>
        </w:rPr>
        <w:t xml:space="preserve">Jacqueline Arriagada </w:t>
      </w:r>
      <w:r>
        <w:rPr>
          <w:sz w:val="20"/>
          <w:szCs w:val="20"/>
        </w:rPr>
        <w:t>/ ANAMURI</w:t>
      </w:r>
    </w:p>
    <w:p w14:paraId="70A6DCE4" w14:textId="0CD6F951" w:rsidR="00E217A8" w:rsidRDefault="00E217A8" w:rsidP="00E217A8">
      <w:pPr>
        <w:spacing w:after="0" w:line="240" w:lineRule="atLeast"/>
      </w:pPr>
      <w:r>
        <w:rPr>
          <w:sz w:val="20"/>
          <w:szCs w:val="20"/>
        </w:rPr>
        <w:t xml:space="preserve">Lucio Cuenca, Observatorio Latinoamericano de Conflictos Ambientales, OLCA. </w:t>
      </w:r>
    </w:p>
    <w:sectPr w:rsidR="00E217A8" w:rsidSect="00E217A8">
      <w:headerReference w:type="even" r:id="rId6"/>
      <w:headerReference w:type="default" r:id="rId7"/>
      <w:footerReference w:type="even" r:id="rId8"/>
      <w:footerReference w:type="default" r:id="rId9"/>
      <w:headerReference w:type="first" r:id="rId10"/>
      <w:footerReference w:type="firs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DEEB0" w14:textId="77777777" w:rsidR="00E217A8" w:rsidRDefault="00E217A8" w:rsidP="00E217A8">
      <w:pPr>
        <w:spacing w:after="0" w:line="240" w:lineRule="auto"/>
      </w:pPr>
      <w:r>
        <w:separator/>
      </w:r>
    </w:p>
  </w:endnote>
  <w:endnote w:type="continuationSeparator" w:id="0">
    <w:p w14:paraId="41576162" w14:textId="77777777" w:rsidR="00E217A8" w:rsidRDefault="00E217A8" w:rsidP="00E21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972F4" w14:textId="77777777" w:rsidR="00BD766B" w:rsidRDefault="00BD766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354E8" w14:textId="77777777" w:rsidR="00BD766B" w:rsidRDefault="00BD766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28ADA" w14:textId="77777777" w:rsidR="00BD766B" w:rsidRDefault="00BD76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E2ECF" w14:textId="77777777" w:rsidR="00E217A8" w:rsidRDefault="00E217A8" w:rsidP="00E217A8">
      <w:pPr>
        <w:spacing w:after="0" w:line="240" w:lineRule="auto"/>
      </w:pPr>
      <w:r>
        <w:separator/>
      </w:r>
    </w:p>
  </w:footnote>
  <w:footnote w:type="continuationSeparator" w:id="0">
    <w:p w14:paraId="5A0F69F1" w14:textId="77777777" w:rsidR="00E217A8" w:rsidRDefault="00E217A8" w:rsidP="00E217A8">
      <w:pPr>
        <w:spacing w:after="0" w:line="240" w:lineRule="auto"/>
      </w:pPr>
      <w:r>
        <w:continuationSeparator/>
      </w:r>
    </w:p>
  </w:footnote>
  <w:footnote w:id="1">
    <w:p w14:paraId="4B4347A8" w14:textId="77777777" w:rsidR="00E217A8" w:rsidRPr="00266AD6" w:rsidRDefault="00E217A8" w:rsidP="00E217A8">
      <w:pPr>
        <w:pStyle w:val="Textonotapie"/>
        <w:rPr>
          <w:lang w:val="es-MX"/>
        </w:rPr>
      </w:pPr>
      <w:r>
        <w:rPr>
          <w:rStyle w:val="Refdenotaalpie"/>
        </w:rPr>
        <w:footnoteRef/>
      </w:r>
      <w:r>
        <w:t xml:space="preserve"> </w:t>
      </w:r>
      <w:r w:rsidRPr="00BC6A86">
        <w:t xml:space="preserve">León </w:t>
      </w:r>
      <w:proofErr w:type="spellStart"/>
      <w:r w:rsidRPr="00BC6A86">
        <w:t>Sigoña</w:t>
      </w:r>
      <w:proofErr w:type="spellEnd"/>
      <w:r w:rsidRPr="00BC6A86">
        <w:t xml:space="preserve">, Patricia, 2024. Estudio y análisis de la influencia de la actividad industrial agrícola en la calidad de agua, en la cuenca del río </w:t>
      </w:r>
      <w:proofErr w:type="spellStart"/>
      <w:r w:rsidRPr="00BC6A86">
        <w:t>Putagán</w:t>
      </w:r>
      <w:proofErr w:type="spellEnd"/>
      <w:r w:rsidRPr="00BC6A86">
        <w:t xml:space="preserve"> Loncomilla, VII región del Maule, y en las cuencas de los ríos </w:t>
      </w:r>
      <w:proofErr w:type="spellStart"/>
      <w:r w:rsidRPr="00BC6A86">
        <w:t>Changaral</w:t>
      </w:r>
      <w:proofErr w:type="spellEnd"/>
      <w:r w:rsidRPr="00BC6A86">
        <w:t xml:space="preserve"> y Ñiquén, XVI región de Ñuble, Chile. PROYECTO DE INVESTIGACIÓN FONDECYT N°11220783, “Agricultura y </w:t>
      </w:r>
      <w:proofErr w:type="spellStart"/>
      <w:r w:rsidRPr="00BC6A86">
        <w:t>re-producción</w:t>
      </w:r>
      <w:proofErr w:type="spellEnd"/>
      <w:r w:rsidRPr="00BC6A86">
        <w:t xml:space="preserve"> de desigualdades </w:t>
      </w:r>
      <w:proofErr w:type="spellStart"/>
      <w:r w:rsidRPr="00BC6A86">
        <w:t>socioecológicas</w:t>
      </w:r>
      <w:proofErr w:type="spellEnd"/>
      <w:r w:rsidRPr="00BC6A86">
        <w:t xml:space="preserve"> en contexto de crisis hídrica: Análisis sobre la expansión agroexportadora en el Valle Central de Chile.</w:t>
      </w:r>
    </w:p>
  </w:footnote>
  <w:footnote w:id="2">
    <w:p w14:paraId="6F20DFE1" w14:textId="77777777" w:rsidR="00E217A8" w:rsidRPr="00813045" w:rsidRDefault="00E217A8" w:rsidP="00E217A8">
      <w:pPr>
        <w:pStyle w:val="Textonotapie"/>
        <w:rPr>
          <w:lang w:val="es-MX"/>
        </w:rPr>
      </w:pPr>
      <w:r>
        <w:rPr>
          <w:rStyle w:val="Refdenotaalpie"/>
        </w:rPr>
        <w:footnoteRef/>
      </w:r>
      <w:r>
        <w:t xml:space="preserve"> </w:t>
      </w:r>
      <w:r w:rsidRPr="00813045">
        <w:t>https://www.epa.gov/pesticides/epa-seeks-public-comment-measures-address-human-health-and-ecological-risks-posed-diuron</w:t>
      </w:r>
    </w:p>
  </w:footnote>
  <w:footnote w:id="3">
    <w:p w14:paraId="5B39B180" w14:textId="77777777" w:rsidR="00E217A8" w:rsidRDefault="00E217A8" w:rsidP="00E217A8">
      <w:pPr>
        <w:pStyle w:val="Textonotapie"/>
      </w:pPr>
      <w:r>
        <w:rPr>
          <w:rStyle w:val="Refdenotaalpie"/>
        </w:rPr>
        <w:footnoteRef/>
      </w:r>
      <w:r>
        <w:t xml:space="preserve"> </w:t>
      </w:r>
      <w:r w:rsidRPr="002C209F">
        <w:t>Climent M., M. J., 2019. Presencia de Pesticidas en Agua Superficial y Aire de la Cuenca del Río Cachapoal, Chile Central: Evaluación del Riesgo para la Biota Acuática y Salud Humana. Universidad de Concepción, Chile.</w:t>
      </w:r>
    </w:p>
    <w:p w14:paraId="4F5B5198" w14:textId="3C95FB1A" w:rsidR="00E217A8" w:rsidRDefault="00E217A8" w:rsidP="00E217A8">
      <w:pPr>
        <w:pStyle w:val="Textonotapie"/>
        <w:rPr>
          <w:lang w:val="es-MX"/>
        </w:rPr>
      </w:pPr>
      <w:r w:rsidRPr="00900381">
        <w:rPr>
          <w:lang w:val="es-MX"/>
        </w:rPr>
        <w:t xml:space="preserve">Kogan, Marcelo, et al., 2013. Riesgo de contaminación de aguas y suelos debido al uso de plaguicidas en la producción frutal en la Región del Maule. Una mirada a la sustentabilidad. Escuela de Ciencias Agrícolas, Universidad Viña del Mar, SIDAL Limitada. Revista frutícola Nro. 3 | </w:t>
      </w:r>
      <w:r w:rsidR="00902CC2" w:rsidRPr="00900381">
        <w:rPr>
          <w:lang w:val="es-MX"/>
        </w:rPr>
        <w:t>diciembre</w:t>
      </w:r>
      <w:r w:rsidRPr="00900381">
        <w:rPr>
          <w:lang w:val="es-MX"/>
        </w:rPr>
        <w:t xml:space="preserve"> 2013. </w:t>
      </w:r>
      <w:hyperlink r:id="rId1" w:history="1">
        <w:r w:rsidRPr="006F3C11">
          <w:rPr>
            <w:rStyle w:val="Hipervnculo"/>
            <w:lang w:val="es-MX"/>
          </w:rPr>
          <w:t>http://sidal.cl/assets/pdf-10.pdf</w:t>
        </w:r>
      </w:hyperlink>
    </w:p>
    <w:p w14:paraId="7D5602BD" w14:textId="096237BB" w:rsidR="00E217A8" w:rsidRDefault="00E217A8" w:rsidP="00E217A8">
      <w:pPr>
        <w:pStyle w:val="Textonotapie"/>
        <w:rPr>
          <w:lang w:val="es-MX"/>
        </w:rPr>
      </w:pPr>
      <w:r>
        <w:t>Rozas, María Elena, 202</w:t>
      </w:r>
      <w:r w:rsidR="00D45973">
        <w:t>2</w:t>
      </w:r>
      <w:r>
        <w:t xml:space="preserve">, </w:t>
      </w:r>
      <w:r w:rsidR="00D42148">
        <w:t xml:space="preserve">Actualización </w:t>
      </w:r>
      <w:r>
        <w:t xml:space="preserve">Resumen ejecutivo, Informe Plaguicidas Altamente Peligrosos, PAP, en Chile.                          </w:t>
      </w:r>
      <w:r w:rsidRPr="00156B8D">
        <w:t>https://rap-al.org/wp-content/uploads/2022/01/Resumen-Ejecutivo-INFORME-PLAGUICIDAS-ALT-PELIGROSOS-2021-MER-1.pdf</w:t>
      </w:r>
    </w:p>
    <w:p w14:paraId="67B41AA6" w14:textId="77777777" w:rsidR="00E217A8" w:rsidRPr="00E828F5" w:rsidRDefault="00E217A8" w:rsidP="00E217A8">
      <w:pPr>
        <w:pStyle w:val="Textonotapie"/>
        <w:rPr>
          <w:lang w:val="es-MX"/>
        </w:rPr>
      </w:pPr>
      <w:r w:rsidRPr="00C03CDF">
        <w:rPr>
          <w:lang w:val="es-MX"/>
        </w:rPr>
        <w:t>Rozas</w:t>
      </w:r>
      <w:r>
        <w:rPr>
          <w:lang w:val="es-MX"/>
        </w:rPr>
        <w:t xml:space="preserve">, </w:t>
      </w:r>
      <w:r w:rsidRPr="00C03CDF">
        <w:rPr>
          <w:lang w:val="es-MX"/>
        </w:rPr>
        <w:t>María Elena</w:t>
      </w:r>
      <w:r>
        <w:rPr>
          <w:lang w:val="es-MX"/>
        </w:rPr>
        <w:t>, 2022. C</w:t>
      </w:r>
      <w:r w:rsidRPr="00C03CDF">
        <w:rPr>
          <w:lang w:val="es-MX"/>
        </w:rPr>
        <w:t xml:space="preserve">lorpirifós, impactos en la salud y el ambiente en </w:t>
      </w:r>
      <w:r>
        <w:rPr>
          <w:lang w:val="es-MX"/>
        </w:rPr>
        <w:t>C</w:t>
      </w:r>
      <w:r w:rsidRPr="00C03CDF">
        <w:rPr>
          <w:lang w:val="es-MX"/>
        </w:rPr>
        <w:t>hile</w:t>
      </w:r>
      <w:r>
        <w:rPr>
          <w:lang w:val="es-MX"/>
        </w:rPr>
        <w:t xml:space="preserve">, </w:t>
      </w:r>
      <w:r w:rsidRPr="00C03CDF">
        <w:rPr>
          <w:lang w:val="es-MX"/>
        </w:rPr>
        <w:t>IPEN, Red Global por un futuro sin tóxicos</w:t>
      </w:r>
      <w:r>
        <w:rPr>
          <w:lang w:val="es-MX"/>
        </w:rPr>
        <w:t xml:space="preserve">, </w:t>
      </w:r>
      <w:r w:rsidRPr="00C03CDF">
        <w:rPr>
          <w:lang w:val="es-MX"/>
        </w:rPr>
        <w:t>Red de Acción en Plaguicidas de Chile, RAP-Chile</w:t>
      </w:r>
      <w:r>
        <w:rPr>
          <w:lang w:val="es-MX"/>
        </w:rPr>
        <w:t xml:space="preserve">. </w:t>
      </w:r>
    </w:p>
  </w:footnote>
  <w:footnote w:id="4">
    <w:p w14:paraId="036F343D" w14:textId="77777777" w:rsidR="00E217A8" w:rsidRPr="0060467A" w:rsidRDefault="00E217A8" w:rsidP="00E217A8">
      <w:pPr>
        <w:pStyle w:val="Textonotapie"/>
        <w:rPr>
          <w:lang w:val="es-MX"/>
        </w:rPr>
      </w:pPr>
      <w:r>
        <w:rPr>
          <w:rStyle w:val="Refdenotaalpie"/>
        </w:rPr>
        <w:footnoteRef/>
      </w:r>
      <w:r>
        <w:t xml:space="preserve"> El total de p</w:t>
      </w:r>
      <w:r w:rsidRPr="0060467A">
        <w:t>laguicidas</w:t>
      </w:r>
      <w:r>
        <w:t xml:space="preserve"> </w:t>
      </w:r>
      <w:r w:rsidRPr="0060467A">
        <w:t xml:space="preserve">disponibles </w:t>
      </w:r>
      <w:r>
        <w:t xml:space="preserve">en el </w:t>
      </w:r>
      <w:r w:rsidRPr="0060467A">
        <w:t>año 2023</w:t>
      </w:r>
      <w:r>
        <w:t xml:space="preserve"> i</w:t>
      </w:r>
      <w:r w:rsidRPr="0060467A">
        <w:t>ncluye Importación, exportación  y datos aproximados de la fabricación nacional.  Elaboración propia con información de ODEPA y SAG.</w:t>
      </w:r>
    </w:p>
  </w:footnote>
  <w:footnote w:id="5">
    <w:p w14:paraId="5C33CB25" w14:textId="77777777" w:rsidR="00E217A8" w:rsidRPr="00F56493" w:rsidRDefault="00E217A8" w:rsidP="00E217A8">
      <w:pPr>
        <w:pStyle w:val="Textonotapie"/>
      </w:pPr>
      <w:r>
        <w:rPr>
          <w:rStyle w:val="Refdenotaalpie"/>
        </w:rPr>
        <w:footnoteRef/>
      </w:r>
      <w:r>
        <w:t xml:space="preserve"> Rozas, M.E, 2021, </w:t>
      </w:r>
      <w:proofErr w:type="spellStart"/>
      <w:r>
        <w:t>Op</w:t>
      </w:r>
      <w:proofErr w:type="spellEnd"/>
      <w:r>
        <w:t>. Cit.</w:t>
      </w:r>
    </w:p>
  </w:footnote>
  <w:footnote w:id="6">
    <w:p w14:paraId="4A05331E" w14:textId="77777777" w:rsidR="00E217A8" w:rsidRPr="00B14EB5" w:rsidRDefault="00E217A8" w:rsidP="00E217A8">
      <w:pPr>
        <w:pStyle w:val="Textonotapie"/>
      </w:pPr>
      <w:r>
        <w:rPr>
          <w:rStyle w:val="Refdenotaalpie"/>
        </w:rPr>
        <w:footnoteRef/>
      </w:r>
      <w:r>
        <w:t xml:space="preserve"> </w:t>
      </w:r>
      <w:r w:rsidRPr="00B14EB5">
        <w:t>Declaración de ventas de plaguicidas de uso agrícola año 2019, SAG</w:t>
      </w:r>
      <w:r>
        <w:t>.</w:t>
      </w:r>
    </w:p>
  </w:footnote>
  <w:footnote w:id="7">
    <w:p w14:paraId="4486D639" w14:textId="77777777" w:rsidR="00E217A8" w:rsidRPr="00470A2A" w:rsidRDefault="00E217A8" w:rsidP="00E217A8">
      <w:pPr>
        <w:pStyle w:val="Textonotapie"/>
        <w:rPr>
          <w:lang w:val="es-MX"/>
        </w:rPr>
      </w:pPr>
      <w:r>
        <w:rPr>
          <w:rStyle w:val="Refdenotaalpie"/>
        </w:rPr>
        <w:footnoteRef/>
      </w:r>
      <w:r>
        <w:t xml:space="preserve">   Echeverría Ortega, Elizabeth, Givovich Hernández, Arturo, 2021. Estudio de la norma NCH 409/1: agua potable requisitos estándares internacionales símiles, cuantificación de parámetros nuevos o modificados, y factibilidad de remoción en PTAP existentes. Superintendencia de Servicios Sanitarios, Estudio SISS.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45FFB" w14:textId="77777777" w:rsidR="00BD766B" w:rsidRDefault="00BD76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31AED" w14:textId="77777777" w:rsidR="00BD766B" w:rsidRDefault="00BD766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600D" w14:textId="77777777" w:rsidR="00BD766B" w:rsidRDefault="00BD766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A8"/>
    <w:rsid w:val="00035902"/>
    <w:rsid w:val="00193C90"/>
    <w:rsid w:val="005601FD"/>
    <w:rsid w:val="006B6214"/>
    <w:rsid w:val="00835E77"/>
    <w:rsid w:val="0083687E"/>
    <w:rsid w:val="00865076"/>
    <w:rsid w:val="008D53BC"/>
    <w:rsid w:val="00902CC2"/>
    <w:rsid w:val="00980F0C"/>
    <w:rsid w:val="00BD766B"/>
    <w:rsid w:val="00C75268"/>
    <w:rsid w:val="00CF2BE6"/>
    <w:rsid w:val="00D13B9E"/>
    <w:rsid w:val="00D217EF"/>
    <w:rsid w:val="00D42148"/>
    <w:rsid w:val="00D45973"/>
    <w:rsid w:val="00DE5073"/>
    <w:rsid w:val="00E217A8"/>
    <w:rsid w:val="00F86F6A"/>
    <w:rsid w:val="00FA18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9C71"/>
  <w15:chartTrackingRefBased/>
  <w15:docId w15:val="{F466BC15-A640-4D58-B461-4CE4D0C6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7A8"/>
  </w:style>
  <w:style w:type="paragraph" w:styleId="Ttulo1">
    <w:name w:val="heading 1"/>
    <w:basedOn w:val="Normal"/>
    <w:next w:val="Normal"/>
    <w:link w:val="Ttulo1Car"/>
    <w:uiPriority w:val="9"/>
    <w:qFormat/>
    <w:rsid w:val="00E217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217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217A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217A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217A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217A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217A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217A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217A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17A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217A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217A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217A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217A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217A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217A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217A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217A8"/>
    <w:rPr>
      <w:rFonts w:eastAsiaTheme="majorEastAsia" w:cstheme="majorBidi"/>
      <w:color w:val="272727" w:themeColor="text1" w:themeTint="D8"/>
    </w:rPr>
  </w:style>
  <w:style w:type="paragraph" w:styleId="Ttulo">
    <w:name w:val="Title"/>
    <w:basedOn w:val="Normal"/>
    <w:next w:val="Normal"/>
    <w:link w:val="TtuloCar"/>
    <w:uiPriority w:val="10"/>
    <w:qFormat/>
    <w:rsid w:val="00E217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217A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217A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217A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217A8"/>
    <w:pPr>
      <w:spacing w:before="160"/>
      <w:jc w:val="center"/>
    </w:pPr>
    <w:rPr>
      <w:i/>
      <w:iCs/>
      <w:color w:val="404040" w:themeColor="text1" w:themeTint="BF"/>
    </w:rPr>
  </w:style>
  <w:style w:type="character" w:customStyle="1" w:styleId="CitaCar">
    <w:name w:val="Cita Car"/>
    <w:basedOn w:val="Fuentedeprrafopredeter"/>
    <w:link w:val="Cita"/>
    <w:uiPriority w:val="29"/>
    <w:rsid w:val="00E217A8"/>
    <w:rPr>
      <w:i/>
      <w:iCs/>
      <w:color w:val="404040" w:themeColor="text1" w:themeTint="BF"/>
    </w:rPr>
  </w:style>
  <w:style w:type="paragraph" w:styleId="Prrafodelista">
    <w:name w:val="List Paragraph"/>
    <w:basedOn w:val="Normal"/>
    <w:uiPriority w:val="34"/>
    <w:qFormat/>
    <w:rsid w:val="00E217A8"/>
    <w:pPr>
      <w:ind w:left="720"/>
      <w:contextualSpacing/>
    </w:pPr>
  </w:style>
  <w:style w:type="character" w:styleId="nfasisintenso">
    <w:name w:val="Intense Emphasis"/>
    <w:basedOn w:val="Fuentedeprrafopredeter"/>
    <w:uiPriority w:val="21"/>
    <w:qFormat/>
    <w:rsid w:val="00E217A8"/>
    <w:rPr>
      <w:i/>
      <w:iCs/>
      <w:color w:val="0F4761" w:themeColor="accent1" w:themeShade="BF"/>
    </w:rPr>
  </w:style>
  <w:style w:type="paragraph" w:styleId="Citadestacada">
    <w:name w:val="Intense Quote"/>
    <w:basedOn w:val="Normal"/>
    <w:next w:val="Normal"/>
    <w:link w:val="CitadestacadaCar"/>
    <w:uiPriority w:val="30"/>
    <w:qFormat/>
    <w:rsid w:val="00E217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217A8"/>
    <w:rPr>
      <w:i/>
      <w:iCs/>
      <w:color w:val="0F4761" w:themeColor="accent1" w:themeShade="BF"/>
    </w:rPr>
  </w:style>
  <w:style w:type="character" w:styleId="Referenciaintensa">
    <w:name w:val="Intense Reference"/>
    <w:basedOn w:val="Fuentedeprrafopredeter"/>
    <w:uiPriority w:val="32"/>
    <w:qFormat/>
    <w:rsid w:val="00E217A8"/>
    <w:rPr>
      <w:b/>
      <w:bCs/>
      <w:smallCaps/>
      <w:color w:val="0F4761" w:themeColor="accent1" w:themeShade="BF"/>
      <w:spacing w:val="5"/>
    </w:rPr>
  </w:style>
  <w:style w:type="paragraph" w:styleId="Textonotapie">
    <w:name w:val="footnote text"/>
    <w:basedOn w:val="Normal"/>
    <w:link w:val="TextonotapieCar"/>
    <w:uiPriority w:val="99"/>
    <w:unhideWhenUsed/>
    <w:rsid w:val="00E217A8"/>
    <w:pPr>
      <w:spacing w:after="0" w:line="240" w:lineRule="auto"/>
    </w:pPr>
    <w:rPr>
      <w:sz w:val="20"/>
      <w:szCs w:val="20"/>
    </w:rPr>
  </w:style>
  <w:style w:type="character" w:customStyle="1" w:styleId="TextonotapieCar">
    <w:name w:val="Texto nota pie Car"/>
    <w:basedOn w:val="Fuentedeprrafopredeter"/>
    <w:link w:val="Textonotapie"/>
    <w:uiPriority w:val="99"/>
    <w:rsid w:val="00E217A8"/>
    <w:rPr>
      <w:sz w:val="20"/>
      <w:szCs w:val="20"/>
    </w:rPr>
  </w:style>
  <w:style w:type="character" w:styleId="Refdenotaalpie">
    <w:name w:val="footnote reference"/>
    <w:basedOn w:val="Fuentedeprrafopredeter"/>
    <w:uiPriority w:val="99"/>
    <w:semiHidden/>
    <w:unhideWhenUsed/>
    <w:rsid w:val="00E217A8"/>
    <w:rPr>
      <w:vertAlign w:val="superscript"/>
    </w:rPr>
  </w:style>
  <w:style w:type="character" w:styleId="Hipervnculo">
    <w:name w:val="Hyperlink"/>
    <w:basedOn w:val="Fuentedeprrafopredeter"/>
    <w:uiPriority w:val="99"/>
    <w:unhideWhenUsed/>
    <w:rsid w:val="00E217A8"/>
    <w:rPr>
      <w:color w:val="467886" w:themeColor="hyperlink"/>
      <w:u w:val="single"/>
    </w:rPr>
  </w:style>
  <w:style w:type="paragraph" w:styleId="Encabezado">
    <w:name w:val="header"/>
    <w:basedOn w:val="Normal"/>
    <w:link w:val="EncabezadoCar"/>
    <w:uiPriority w:val="99"/>
    <w:unhideWhenUsed/>
    <w:rsid w:val="00E217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17A8"/>
  </w:style>
  <w:style w:type="paragraph" w:styleId="Piedepgina">
    <w:name w:val="footer"/>
    <w:basedOn w:val="Normal"/>
    <w:link w:val="PiedepginaCar"/>
    <w:uiPriority w:val="99"/>
    <w:unhideWhenUsed/>
    <w:rsid w:val="00E217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1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idal.cl/assets/pdf-1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1491</Words>
  <Characters>8205</Characters>
  <Application>Microsoft Office Word</Application>
  <DocSecurity>0</DocSecurity>
  <Lines>68</Lines>
  <Paragraphs>19</Paragraphs>
  <ScaleCrop>false</ScaleCrop>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 Rozas</dc:creator>
  <cp:keywords/>
  <dc:description/>
  <cp:lastModifiedBy>Maria Elena Rozas</cp:lastModifiedBy>
  <cp:revision>2</cp:revision>
  <dcterms:created xsi:type="dcterms:W3CDTF">2024-09-09T13:43:00Z</dcterms:created>
  <dcterms:modified xsi:type="dcterms:W3CDTF">2024-09-09T13:43:00Z</dcterms:modified>
</cp:coreProperties>
</file>